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E099B" w14:textId="24FA289E" w:rsidR="00850426" w:rsidRPr="008C37F7" w:rsidRDefault="00850426" w:rsidP="00DB1685">
      <w:pPr>
        <w:pStyle w:val="LO-normal"/>
        <w:widowControl w:val="0"/>
        <w:pBdr>
          <w:top w:val="none" w:sz="0" w:space="0" w:color="000000"/>
          <w:left w:val="none" w:sz="0" w:space="0" w:color="000000"/>
          <w:bottom w:val="none" w:sz="0" w:space="0" w:color="000000"/>
          <w:right w:val="none" w:sz="0" w:space="0" w:color="000000"/>
        </w:pBdr>
        <w:spacing w:line="360" w:lineRule="auto"/>
        <w:ind w:right="52"/>
        <w:jc w:val="center"/>
        <w:rPr>
          <w:b/>
          <w:strike/>
          <w:sz w:val="24"/>
          <w:szCs w:val="24"/>
        </w:rPr>
      </w:pPr>
      <w:r w:rsidRPr="008C37F7">
        <w:rPr>
          <w:b/>
          <w:sz w:val="24"/>
          <w:szCs w:val="24"/>
        </w:rPr>
        <w:t>O PODER POLÍTICO DO STF EM FACE DA SEPARAÇÃO DE PODERES E DA CONCRETIZAÇÃO DOS DIREITOS FUNDAMENTAIS</w:t>
      </w:r>
    </w:p>
    <w:p w14:paraId="7C7E3A70" w14:textId="77777777" w:rsidR="00DB1685" w:rsidRPr="00DB1685" w:rsidRDefault="00DB1685" w:rsidP="00DB1685">
      <w:pPr>
        <w:pStyle w:val="LO-normal"/>
        <w:widowControl w:val="0"/>
        <w:pBdr>
          <w:top w:val="none" w:sz="0" w:space="0" w:color="000000"/>
          <w:left w:val="none" w:sz="0" w:space="0" w:color="000000"/>
          <w:bottom w:val="none" w:sz="0" w:space="0" w:color="000000"/>
          <w:right w:val="none" w:sz="0" w:space="0" w:color="000000"/>
        </w:pBdr>
        <w:spacing w:line="240" w:lineRule="auto"/>
        <w:ind w:right="52"/>
        <w:jc w:val="right"/>
        <w:rPr>
          <w:b/>
          <w:i/>
          <w:iCs/>
          <w:sz w:val="24"/>
          <w:szCs w:val="24"/>
        </w:rPr>
      </w:pPr>
      <w:r w:rsidRPr="00DB1685">
        <w:rPr>
          <w:i/>
          <w:iCs/>
          <w:sz w:val="24"/>
          <w:szCs w:val="24"/>
        </w:rPr>
        <w:t>Priscilla Coitinho de Sousa</w:t>
      </w:r>
      <w:r>
        <w:rPr>
          <w:rStyle w:val="Refdenotaderodap"/>
          <w:i/>
          <w:iCs/>
          <w:sz w:val="24"/>
          <w:szCs w:val="24"/>
        </w:rPr>
        <w:footnoteReference w:id="1"/>
      </w:r>
      <w:r w:rsidRPr="00DB1685">
        <w:rPr>
          <w:i/>
          <w:iCs/>
          <w:sz w:val="24"/>
          <w:szCs w:val="24"/>
        </w:rPr>
        <w:t xml:space="preserve"> </w:t>
      </w:r>
    </w:p>
    <w:p w14:paraId="113559F8" w14:textId="77777777" w:rsidR="00862351" w:rsidRPr="008C37F7" w:rsidRDefault="00862351" w:rsidP="00DB1685">
      <w:pPr>
        <w:spacing w:after="0" w:line="360" w:lineRule="auto"/>
        <w:jc w:val="right"/>
        <w:rPr>
          <w:rFonts w:ascii="Arial" w:hAnsi="Arial" w:cs="Arial"/>
          <w:b/>
          <w:bCs/>
          <w:sz w:val="24"/>
          <w:szCs w:val="24"/>
        </w:rPr>
      </w:pPr>
    </w:p>
    <w:p w14:paraId="058CBD5E" w14:textId="3FD8254D" w:rsidR="002209A8" w:rsidRPr="008C37F7" w:rsidRDefault="00862351" w:rsidP="00DB1685">
      <w:pPr>
        <w:pStyle w:val="LO-normal"/>
        <w:widowControl w:val="0"/>
        <w:pBdr>
          <w:top w:val="none" w:sz="0" w:space="0" w:color="000000"/>
          <w:left w:val="none" w:sz="0" w:space="11" w:color="000000"/>
          <w:bottom w:val="none" w:sz="0" w:space="0" w:color="000000"/>
          <w:right w:val="none" w:sz="0" w:space="0" w:color="000000"/>
        </w:pBdr>
        <w:shd w:val="clear" w:color="auto" w:fill="FFFFFF"/>
        <w:spacing w:line="240" w:lineRule="auto"/>
        <w:ind w:right="52"/>
        <w:jc w:val="center"/>
        <w:rPr>
          <w:b/>
          <w:color w:val="0D0D0D"/>
          <w:sz w:val="24"/>
          <w:szCs w:val="24"/>
          <w:shd w:val="clear" w:color="auto" w:fill="FFFFFF"/>
        </w:rPr>
      </w:pPr>
      <w:r w:rsidRPr="008C37F7">
        <w:rPr>
          <w:b/>
          <w:color w:val="0D0D0D"/>
          <w:sz w:val="24"/>
          <w:szCs w:val="24"/>
          <w:shd w:val="clear" w:color="auto" w:fill="FFFFFF"/>
        </w:rPr>
        <w:t>RESUMO</w:t>
      </w:r>
    </w:p>
    <w:p w14:paraId="327D35B7" w14:textId="10EBF50D" w:rsidR="00B959B8" w:rsidRPr="008C37F7" w:rsidRDefault="002209A8" w:rsidP="00DB1685">
      <w:pPr>
        <w:pStyle w:val="LO-normal"/>
        <w:widowControl w:val="0"/>
        <w:pBdr>
          <w:top w:val="none" w:sz="0" w:space="0" w:color="000000"/>
          <w:left w:val="none" w:sz="0" w:space="11" w:color="000000"/>
          <w:bottom w:val="none" w:sz="0" w:space="0" w:color="000000"/>
          <w:right w:val="none" w:sz="0" w:space="0" w:color="000000"/>
        </w:pBdr>
        <w:shd w:val="clear" w:color="auto" w:fill="FFFFFF"/>
        <w:spacing w:line="240" w:lineRule="auto"/>
        <w:ind w:right="52"/>
        <w:jc w:val="both"/>
        <w:rPr>
          <w:sz w:val="24"/>
          <w:szCs w:val="24"/>
        </w:rPr>
      </w:pPr>
      <w:r w:rsidRPr="008C37F7">
        <w:rPr>
          <w:color w:val="0D0D0D"/>
          <w:sz w:val="24"/>
          <w:szCs w:val="24"/>
          <w:shd w:val="clear" w:color="auto" w:fill="FFFFFF"/>
        </w:rPr>
        <w:t xml:space="preserve">A elaboração e execução de políticas públicas </w:t>
      </w:r>
      <w:r w:rsidR="003E5310" w:rsidRPr="008C37F7">
        <w:rPr>
          <w:color w:val="0D0D0D"/>
          <w:sz w:val="24"/>
          <w:szCs w:val="24"/>
          <w:shd w:val="clear" w:color="auto" w:fill="FFFFFF"/>
        </w:rPr>
        <w:t>pelo</w:t>
      </w:r>
      <w:r w:rsidRPr="008C37F7">
        <w:rPr>
          <w:color w:val="0D0D0D"/>
          <w:sz w:val="24"/>
          <w:szCs w:val="24"/>
          <w:shd w:val="clear" w:color="auto" w:fill="FFFFFF"/>
        </w:rPr>
        <w:t xml:space="preserve"> Poder Judiciário</w:t>
      </w:r>
      <w:r w:rsidR="003E5310" w:rsidRPr="008C37F7">
        <w:rPr>
          <w:color w:val="0D0D0D"/>
          <w:sz w:val="24"/>
          <w:szCs w:val="24"/>
          <w:shd w:val="clear" w:color="auto" w:fill="FFFFFF"/>
        </w:rPr>
        <w:t xml:space="preserve"> tem levado o</w:t>
      </w:r>
      <w:r w:rsidRPr="008C37F7">
        <w:rPr>
          <w:color w:val="0D0D0D"/>
          <w:sz w:val="24"/>
          <w:szCs w:val="24"/>
          <w:shd w:val="clear" w:color="auto" w:fill="FFFFFF"/>
        </w:rPr>
        <w:t>s tribunais a decidirem sobre questões políticas cruciais</w:t>
      </w:r>
      <w:r w:rsidR="00497F96" w:rsidRPr="008C37F7">
        <w:rPr>
          <w:color w:val="0D0D0D"/>
          <w:sz w:val="24"/>
          <w:szCs w:val="24"/>
          <w:shd w:val="clear" w:color="auto" w:fill="FFFFFF"/>
        </w:rPr>
        <w:t xml:space="preserve"> para a sociedade,</w:t>
      </w:r>
      <w:r w:rsidRPr="008C37F7">
        <w:rPr>
          <w:color w:val="0D0D0D"/>
          <w:sz w:val="24"/>
          <w:szCs w:val="24"/>
          <w:shd w:val="clear" w:color="auto" w:fill="FFFFFF"/>
        </w:rPr>
        <w:t xml:space="preserve"> como </w:t>
      </w:r>
      <w:r w:rsidR="00D00C3E" w:rsidRPr="008C37F7">
        <w:rPr>
          <w:color w:val="0D0D0D"/>
          <w:sz w:val="24"/>
          <w:szCs w:val="24"/>
          <w:shd w:val="clear" w:color="auto" w:fill="FFFFFF"/>
        </w:rPr>
        <w:t xml:space="preserve">a concretização dos </w:t>
      </w:r>
      <w:r w:rsidRPr="008C37F7">
        <w:rPr>
          <w:color w:val="0D0D0D"/>
          <w:sz w:val="24"/>
          <w:szCs w:val="24"/>
          <w:shd w:val="clear" w:color="auto" w:fill="FFFFFF"/>
        </w:rPr>
        <w:t xml:space="preserve">direitos </w:t>
      </w:r>
      <w:r w:rsidR="00D00C3E" w:rsidRPr="008C37F7">
        <w:rPr>
          <w:color w:val="0D0D0D"/>
          <w:sz w:val="24"/>
          <w:szCs w:val="24"/>
          <w:shd w:val="clear" w:color="auto" w:fill="FFFFFF"/>
        </w:rPr>
        <w:t>fundamentais</w:t>
      </w:r>
      <w:r w:rsidR="003E5310" w:rsidRPr="008C37F7">
        <w:rPr>
          <w:color w:val="0D0D0D"/>
          <w:sz w:val="24"/>
          <w:szCs w:val="24"/>
          <w:shd w:val="clear" w:color="auto" w:fill="FFFFFF"/>
        </w:rPr>
        <w:t>, levantando</w:t>
      </w:r>
      <w:r w:rsidR="00497F96" w:rsidRPr="008C37F7">
        <w:rPr>
          <w:color w:val="0D0D0D"/>
          <w:sz w:val="24"/>
          <w:szCs w:val="24"/>
          <w:shd w:val="clear" w:color="auto" w:fill="FFFFFF"/>
        </w:rPr>
        <w:t xml:space="preserve"> </w:t>
      </w:r>
      <w:r w:rsidR="000533A1" w:rsidRPr="008C37F7">
        <w:rPr>
          <w:color w:val="0D0D0D"/>
          <w:sz w:val="24"/>
          <w:szCs w:val="24"/>
          <w:shd w:val="clear" w:color="auto" w:fill="FFFFFF"/>
        </w:rPr>
        <w:t>várias discussões</w:t>
      </w:r>
      <w:r w:rsidRPr="008C37F7">
        <w:rPr>
          <w:color w:val="0D0D0D"/>
          <w:sz w:val="24"/>
          <w:szCs w:val="24"/>
          <w:shd w:val="clear" w:color="auto" w:fill="FFFFFF"/>
        </w:rPr>
        <w:t xml:space="preserve"> </w:t>
      </w:r>
      <w:r w:rsidR="00497F96" w:rsidRPr="008C37F7">
        <w:rPr>
          <w:color w:val="0D0D0D"/>
          <w:sz w:val="24"/>
          <w:szCs w:val="24"/>
          <w:shd w:val="clear" w:color="auto" w:fill="FFFFFF"/>
        </w:rPr>
        <w:t>acerca d</w:t>
      </w:r>
      <w:r w:rsidRPr="008C37F7">
        <w:rPr>
          <w:color w:val="0D0D0D"/>
          <w:sz w:val="24"/>
          <w:szCs w:val="24"/>
          <w:shd w:val="clear" w:color="auto" w:fill="FFFFFF"/>
        </w:rPr>
        <w:t xml:space="preserve">o </w:t>
      </w:r>
      <w:r w:rsidR="00497F96" w:rsidRPr="008C37F7">
        <w:rPr>
          <w:color w:val="0D0D0D"/>
          <w:sz w:val="24"/>
          <w:szCs w:val="24"/>
          <w:shd w:val="clear" w:color="auto" w:fill="FFFFFF"/>
        </w:rPr>
        <w:t xml:space="preserve">exercício do </w:t>
      </w:r>
      <w:r w:rsidRPr="008C37F7">
        <w:rPr>
          <w:color w:val="0D0D0D"/>
          <w:sz w:val="24"/>
          <w:szCs w:val="24"/>
          <w:shd w:val="clear" w:color="auto" w:fill="FFFFFF"/>
        </w:rPr>
        <w:t xml:space="preserve">papel político </w:t>
      </w:r>
      <w:r w:rsidR="000533A1" w:rsidRPr="008C37F7">
        <w:rPr>
          <w:color w:val="0D0D0D"/>
          <w:sz w:val="24"/>
          <w:szCs w:val="24"/>
          <w:shd w:val="clear" w:color="auto" w:fill="FFFFFF"/>
        </w:rPr>
        <w:t xml:space="preserve">do </w:t>
      </w:r>
      <w:r w:rsidR="00497F96" w:rsidRPr="008C37F7">
        <w:rPr>
          <w:color w:val="0D0D0D"/>
          <w:sz w:val="24"/>
          <w:szCs w:val="24"/>
          <w:shd w:val="clear" w:color="auto" w:fill="FFFFFF"/>
        </w:rPr>
        <w:t>J</w:t>
      </w:r>
      <w:r w:rsidRPr="008C37F7">
        <w:rPr>
          <w:color w:val="0D0D0D"/>
          <w:sz w:val="24"/>
          <w:szCs w:val="24"/>
          <w:shd w:val="clear" w:color="auto" w:fill="FFFFFF"/>
        </w:rPr>
        <w:t>udiciário</w:t>
      </w:r>
      <w:r w:rsidR="000533A1" w:rsidRPr="008C37F7">
        <w:rPr>
          <w:color w:val="0D0D0D"/>
          <w:sz w:val="24"/>
          <w:szCs w:val="24"/>
          <w:shd w:val="clear" w:color="auto" w:fill="FFFFFF"/>
        </w:rPr>
        <w:t>,</w:t>
      </w:r>
      <w:r w:rsidRPr="008C37F7">
        <w:rPr>
          <w:color w:val="0D0D0D"/>
          <w:sz w:val="24"/>
          <w:szCs w:val="24"/>
          <w:shd w:val="clear" w:color="auto" w:fill="FFFFFF"/>
        </w:rPr>
        <w:t xml:space="preserve"> </w:t>
      </w:r>
      <w:r w:rsidR="000533A1" w:rsidRPr="008C37F7">
        <w:rPr>
          <w:color w:val="0D0D0D"/>
          <w:sz w:val="24"/>
          <w:szCs w:val="24"/>
          <w:shd w:val="clear" w:color="auto" w:fill="FFFFFF"/>
        </w:rPr>
        <w:t xml:space="preserve">o desrespeito </w:t>
      </w:r>
      <w:r w:rsidR="00D00C3E" w:rsidRPr="008C37F7">
        <w:rPr>
          <w:color w:val="0D0D0D"/>
          <w:sz w:val="24"/>
          <w:szCs w:val="24"/>
          <w:shd w:val="clear" w:color="auto" w:fill="FFFFFF"/>
        </w:rPr>
        <w:t>à</w:t>
      </w:r>
      <w:r w:rsidRPr="008C37F7">
        <w:rPr>
          <w:color w:val="0D0D0D"/>
          <w:sz w:val="24"/>
          <w:szCs w:val="24"/>
          <w:shd w:val="clear" w:color="auto" w:fill="FFFFFF"/>
        </w:rPr>
        <w:t xml:space="preserve"> separação de poderes</w:t>
      </w:r>
      <w:r w:rsidR="00497F96" w:rsidRPr="008C37F7">
        <w:rPr>
          <w:color w:val="0D0D0D"/>
          <w:sz w:val="24"/>
          <w:szCs w:val="24"/>
          <w:shd w:val="clear" w:color="auto" w:fill="FFFFFF"/>
        </w:rPr>
        <w:t xml:space="preserve"> e as consequências disso para</w:t>
      </w:r>
      <w:r w:rsidRPr="008C37F7">
        <w:rPr>
          <w:color w:val="0D0D0D"/>
          <w:sz w:val="24"/>
          <w:szCs w:val="24"/>
          <w:shd w:val="clear" w:color="auto" w:fill="FFFFFF"/>
        </w:rPr>
        <w:t xml:space="preserve"> a segurança jurídica</w:t>
      </w:r>
      <w:r w:rsidR="00497F96" w:rsidRPr="008C37F7">
        <w:rPr>
          <w:color w:val="0D0D0D"/>
          <w:sz w:val="24"/>
          <w:szCs w:val="24"/>
          <w:shd w:val="clear" w:color="auto" w:fill="FFFFFF"/>
        </w:rPr>
        <w:t>, uma vez que a</w:t>
      </w:r>
      <w:r w:rsidRPr="008C37F7">
        <w:rPr>
          <w:color w:val="0D0D0D"/>
          <w:sz w:val="24"/>
          <w:szCs w:val="24"/>
          <w:shd w:val="clear" w:color="auto" w:fill="FFFFFF"/>
        </w:rPr>
        <w:t xml:space="preserve">s decisões judiciais, </w:t>
      </w:r>
      <w:r w:rsidR="000533A1" w:rsidRPr="008C37F7">
        <w:rPr>
          <w:color w:val="0D0D0D"/>
          <w:sz w:val="24"/>
          <w:szCs w:val="24"/>
          <w:shd w:val="clear" w:color="auto" w:fill="FFFFFF"/>
        </w:rPr>
        <w:t xml:space="preserve">com interpretações cada vez mais </w:t>
      </w:r>
      <w:r w:rsidRPr="008C37F7">
        <w:rPr>
          <w:color w:val="0D0D0D"/>
          <w:sz w:val="24"/>
          <w:szCs w:val="24"/>
          <w:shd w:val="clear" w:color="auto" w:fill="FFFFFF"/>
        </w:rPr>
        <w:t>subjetivas</w:t>
      </w:r>
      <w:r w:rsidR="000533A1" w:rsidRPr="008C37F7">
        <w:rPr>
          <w:color w:val="0D0D0D"/>
          <w:sz w:val="24"/>
          <w:szCs w:val="24"/>
          <w:shd w:val="clear" w:color="auto" w:fill="FFFFFF"/>
        </w:rPr>
        <w:t>, podem resultar</w:t>
      </w:r>
      <w:r w:rsidRPr="008C37F7">
        <w:rPr>
          <w:color w:val="0D0D0D"/>
          <w:sz w:val="24"/>
          <w:szCs w:val="24"/>
          <w:shd w:val="clear" w:color="auto" w:fill="FFFFFF"/>
        </w:rPr>
        <w:t xml:space="preserve"> em divergências de entendimento </w:t>
      </w:r>
      <w:r w:rsidR="000533A1" w:rsidRPr="008C37F7">
        <w:rPr>
          <w:color w:val="0D0D0D"/>
          <w:sz w:val="24"/>
          <w:szCs w:val="24"/>
          <w:shd w:val="clear" w:color="auto" w:fill="FFFFFF"/>
        </w:rPr>
        <w:t xml:space="preserve">nos tribunais </w:t>
      </w:r>
      <w:r w:rsidRPr="008C37F7">
        <w:rPr>
          <w:color w:val="0D0D0D"/>
          <w:sz w:val="24"/>
          <w:szCs w:val="24"/>
          <w:shd w:val="clear" w:color="auto" w:fill="FFFFFF"/>
        </w:rPr>
        <w:t>e minar a credibilidade da instituição perante a sociedade.</w:t>
      </w:r>
      <w:r w:rsidR="00497F96" w:rsidRPr="008C37F7">
        <w:rPr>
          <w:color w:val="0D0D0D"/>
          <w:sz w:val="24"/>
          <w:szCs w:val="24"/>
          <w:shd w:val="clear" w:color="auto" w:fill="FFFFFF"/>
        </w:rPr>
        <w:t xml:space="preserve"> </w:t>
      </w:r>
      <w:r w:rsidRPr="008C37F7">
        <w:rPr>
          <w:sz w:val="24"/>
          <w:szCs w:val="24"/>
        </w:rPr>
        <w:t xml:space="preserve">Deste modo, o presente trabalho buscou analisar </w:t>
      </w:r>
      <w:r w:rsidR="003E5310" w:rsidRPr="008C37F7">
        <w:rPr>
          <w:sz w:val="24"/>
          <w:szCs w:val="24"/>
        </w:rPr>
        <w:t>a</w:t>
      </w:r>
      <w:r w:rsidRPr="008C37F7">
        <w:rPr>
          <w:sz w:val="24"/>
          <w:szCs w:val="24"/>
        </w:rPr>
        <w:t xml:space="preserve"> congruência de algumas Decisões do Supremo Tribunal Federal (STF) sob o prisma dos elementos democráticos </w:t>
      </w:r>
      <w:r w:rsidR="003E5310" w:rsidRPr="008C37F7">
        <w:rPr>
          <w:sz w:val="24"/>
          <w:szCs w:val="24"/>
        </w:rPr>
        <w:t>presentes</w:t>
      </w:r>
      <w:r w:rsidRPr="008C37F7">
        <w:rPr>
          <w:sz w:val="24"/>
          <w:szCs w:val="24"/>
        </w:rPr>
        <w:t xml:space="preserve"> </w:t>
      </w:r>
      <w:r w:rsidR="003E5310" w:rsidRPr="008C37F7">
        <w:rPr>
          <w:sz w:val="24"/>
          <w:szCs w:val="24"/>
        </w:rPr>
        <w:t>n</w:t>
      </w:r>
      <w:r w:rsidRPr="008C37F7">
        <w:rPr>
          <w:sz w:val="24"/>
          <w:szCs w:val="24"/>
        </w:rPr>
        <w:t>a Constituição Federal de 1988 (CF/88). Para tal</w:t>
      </w:r>
      <w:r w:rsidR="00497F96" w:rsidRPr="008C37F7">
        <w:rPr>
          <w:sz w:val="24"/>
          <w:szCs w:val="24"/>
        </w:rPr>
        <w:t xml:space="preserve"> </w:t>
      </w:r>
      <w:r w:rsidRPr="008C37F7">
        <w:rPr>
          <w:sz w:val="24"/>
          <w:szCs w:val="24"/>
        </w:rPr>
        <w:t xml:space="preserve">fim </w:t>
      </w:r>
      <w:r w:rsidR="00497F96" w:rsidRPr="008C37F7">
        <w:rPr>
          <w:sz w:val="24"/>
          <w:szCs w:val="24"/>
        </w:rPr>
        <w:t>foram utilizadas</w:t>
      </w:r>
      <w:r w:rsidRPr="008C37F7">
        <w:rPr>
          <w:sz w:val="24"/>
          <w:szCs w:val="24"/>
        </w:rPr>
        <w:t xml:space="preserve"> algumas ferramentas metodológicas, a saber: a exploratória, como método de pesquisa; a documental e a bibliográfica, como técnica de coleta de dados; e a qualitativa e dedutiva, como procedimento para análise dos dados. </w:t>
      </w:r>
      <w:r w:rsidR="003E5310" w:rsidRPr="008C37F7">
        <w:rPr>
          <w:sz w:val="24"/>
          <w:szCs w:val="24"/>
        </w:rPr>
        <w:t>Assim, f</w:t>
      </w:r>
      <w:r w:rsidRPr="008C37F7">
        <w:rPr>
          <w:sz w:val="24"/>
          <w:szCs w:val="24"/>
        </w:rPr>
        <w:t xml:space="preserve">oram analisados </w:t>
      </w:r>
      <w:r w:rsidR="003E5310" w:rsidRPr="008C37F7">
        <w:rPr>
          <w:sz w:val="24"/>
          <w:szCs w:val="24"/>
        </w:rPr>
        <w:t>os</w:t>
      </w:r>
      <w:r w:rsidRPr="008C37F7">
        <w:rPr>
          <w:sz w:val="24"/>
          <w:szCs w:val="24"/>
        </w:rPr>
        <w:t xml:space="preserve"> acórdãos RE 592.581/RS e RE 684.612/RJ, juntamente com outros casos correlatos. Dessa análise</w:t>
      </w:r>
      <w:r w:rsidR="003E5310" w:rsidRPr="008C37F7">
        <w:rPr>
          <w:sz w:val="24"/>
          <w:szCs w:val="24"/>
        </w:rPr>
        <w:t xml:space="preserve"> decisória</w:t>
      </w:r>
      <w:r w:rsidRPr="008C37F7">
        <w:rPr>
          <w:sz w:val="24"/>
          <w:szCs w:val="24"/>
        </w:rPr>
        <w:t xml:space="preserve"> foi possível constatar que os ministros do STF </w:t>
      </w:r>
      <w:r w:rsidR="003E5310" w:rsidRPr="008C37F7">
        <w:rPr>
          <w:sz w:val="24"/>
          <w:szCs w:val="24"/>
        </w:rPr>
        <w:t>cumpriram com os</w:t>
      </w:r>
      <w:r w:rsidRPr="008C37F7">
        <w:rPr>
          <w:sz w:val="24"/>
          <w:szCs w:val="24"/>
        </w:rPr>
        <w:t xml:space="preserve"> </w:t>
      </w:r>
      <w:r w:rsidR="00497F96" w:rsidRPr="008C37F7">
        <w:rPr>
          <w:sz w:val="24"/>
          <w:szCs w:val="24"/>
        </w:rPr>
        <w:t>deveres</w:t>
      </w:r>
      <w:r w:rsidRPr="008C37F7">
        <w:rPr>
          <w:sz w:val="24"/>
          <w:szCs w:val="24"/>
        </w:rPr>
        <w:t xml:space="preserve"> delineados no artigo 926 do CPC/15, </w:t>
      </w:r>
      <w:r w:rsidR="003E5310" w:rsidRPr="008C37F7">
        <w:rPr>
          <w:sz w:val="24"/>
          <w:szCs w:val="24"/>
        </w:rPr>
        <w:t>de</w:t>
      </w:r>
      <w:r w:rsidRPr="008C37F7">
        <w:rPr>
          <w:sz w:val="24"/>
          <w:szCs w:val="24"/>
        </w:rPr>
        <w:t xml:space="preserve"> coerência, integralidade e estabilidade. Contudo, </w:t>
      </w:r>
      <w:r w:rsidR="003E5310" w:rsidRPr="008C37F7">
        <w:rPr>
          <w:sz w:val="24"/>
          <w:szCs w:val="24"/>
        </w:rPr>
        <w:t>faltou clareza d</w:t>
      </w:r>
      <w:r w:rsidRPr="008C37F7">
        <w:rPr>
          <w:sz w:val="24"/>
          <w:szCs w:val="24"/>
        </w:rPr>
        <w:t xml:space="preserve">a Corte </w:t>
      </w:r>
      <w:r w:rsidR="003E5310" w:rsidRPr="008C37F7">
        <w:rPr>
          <w:sz w:val="24"/>
          <w:szCs w:val="24"/>
        </w:rPr>
        <w:t>no que tange</w:t>
      </w:r>
      <w:r w:rsidRPr="008C37F7">
        <w:rPr>
          <w:sz w:val="24"/>
          <w:szCs w:val="24"/>
        </w:rPr>
        <w:t xml:space="preserve"> as circunstâncias nas quais o princípio da reserva do possível </w:t>
      </w:r>
      <w:r w:rsidR="003E5310" w:rsidRPr="008C37F7">
        <w:rPr>
          <w:sz w:val="24"/>
          <w:szCs w:val="24"/>
        </w:rPr>
        <w:t>é</w:t>
      </w:r>
      <w:r w:rsidRPr="008C37F7">
        <w:rPr>
          <w:sz w:val="24"/>
          <w:szCs w:val="24"/>
        </w:rPr>
        <w:t xml:space="preserve"> aplic</w:t>
      </w:r>
      <w:r w:rsidR="003E5310" w:rsidRPr="008C37F7">
        <w:rPr>
          <w:sz w:val="24"/>
          <w:szCs w:val="24"/>
        </w:rPr>
        <w:t>ável</w:t>
      </w:r>
      <w:r w:rsidRPr="008C37F7">
        <w:rPr>
          <w:sz w:val="24"/>
          <w:szCs w:val="24"/>
        </w:rPr>
        <w:t xml:space="preserve">. O estudo também </w:t>
      </w:r>
      <w:r w:rsidR="003E5310" w:rsidRPr="008C37F7">
        <w:rPr>
          <w:sz w:val="24"/>
          <w:szCs w:val="24"/>
        </w:rPr>
        <w:t>ressaltou</w:t>
      </w:r>
      <w:r w:rsidRPr="008C37F7">
        <w:rPr>
          <w:sz w:val="24"/>
          <w:szCs w:val="24"/>
        </w:rPr>
        <w:t xml:space="preserve"> a dificuldade </w:t>
      </w:r>
      <w:r w:rsidR="003E5310" w:rsidRPr="008C37F7">
        <w:rPr>
          <w:sz w:val="24"/>
          <w:szCs w:val="24"/>
        </w:rPr>
        <w:t>na definição</w:t>
      </w:r>
      <w:r w:rsidRPr="008C37F7">
        <w:rPr>
          <w:sz w:val="24"/>
          <w:szCs w:val="24"/>
        </w:rPr>
        <w:t xml:space="preserve"> </w:t>
      </w:r>
      <w:r w:rsidR="003E5310" w:rsidRPr="008C37F7">
        <w:rPr>
          <w:sz w:val="24"/>
          <w:szCs w:val="24"/>
        </w:rPr>
        <w:t>d</w:t>
      </w:r>
      <w:r w:rsidRPr="008C37F7">
        <w:rPr>
          <w:sz w:val="24"/>
          <w:szCs w:val="24"/>
        </w:rPr>
        <w:t xml:space="preserve">os limites do poder político </w:t>
      </w:r>
      <w:r w:rsidR="003E5310" w:rsidRPr="008C37F7">
        <w:rPr>
          <w:sz w:val="24"/>
          <w:szCs w:val="24"/>
        </w:rPr>
        <w:t>e harmonização</w:t>
      </w:r>
      <w:r w:rsidRPr="008C37F7">
        <w:rPr>
          <w:sz w:val="24"/>
          <w:szCs w:val="24"/>
        </w:rPr>
        <w:t xml:space="preserve"> </w:t>
      </w:r>
      <w:r w:rsidR="003E5310" w:rsidRPr="008C37F7">
        <w:rPr>
          <w:sz w:val="24"/>
          <w:szCs w:val="24"/>
        </w:rPr>
        <w:t xml:space="preserve">entre a </w:t>
      </w:r>
      <w:r w:rsidRPr="008C37F7">
        <w:rPr>
          <w:sz w:val="24"/>
          <w:szCs w:val="24"/>
        </w:rPr>
        <w:t>autonomia do Judiciário com os princípios democráticos, salvaguardando o Estado de Direito e o papel do STF como guardião da Constituição</w:t>
      </w:r>
      <w:r w:rsidR="003E5310" w:rsidRPr="008C37F7">
        <w:rPr>
          <w:sz w:val="24"/>
          <w:szCs w:val="24"/>
        </w:rPr>
        <w:t>/88</w:t>
      </w:r>
      <w:r w:rsidRPr="008C37F7">
        <w:rPr>
          <w:sz w:val="24"/>
          <w:szCs w:val="24"/>
        </w:rPr>
        <w:t>.</w:t>
      </w:r>
    </w:p>
    <w:p w14:paraId="3679B65F" w14:textId="77777777" w:rsidR="002209A8" w:rsidRPr="008C37F7" w:rsidRDefault="002209A8" w:rsidP="00DB1685">
      <w:pPr>
        <w:pStyle w:val="LO-normal"/>
        <w:widowControl w:val="0"/>
        <w:pBdr>
          <w:top w:val="none" w:sz="0" w:space="0" w:color="000000"/>
          <w:left w:val="none" w:sz="0" w:space="11" w:color="000000"/>
          <w:bottom w:val="none" w:sz="0" w:space="0" w:color="000000"/>
          <w:right w:val="none" w:sz="0" w:space="0" w:color="000000"/>
        </w:pBdr>
        <w:spacing w:line="240" w:lineRule="auto"/>
        <w:ind w:right="52"/>
        <w:jc w:val="both"/>
        <w:rPr>
          <w:sz w:val="24"/>
          <w:szCs w:val="24"/>
        </w:rPr>
      </w:pPr>
      <w:r w:rsidRPr="008C37F7">
        <w:rPr>
          <w:b/>
          <w:sz w:val="24"/>
          <w:szCs w:val="24"/>
        </w:rPr>
        <w:t>Palavras-Chave</w:t>
      </w:r>
      <w:r w:rsidRPr="008C37F7">
        <w:rPr>
          <w:sz w:val="24"/>
          <w:szCs w:val="24"/>
        </w:rPr>
        <w:t xml:space="preserve">: Poder Político; Elementos Democráticos; Direitos Fundamentais. </w:t>
      </w:r>
    </w:p>
    <w:p w14:paraId="228041D4" w14:textId="77777777" w:rsidR="00B959B8" w:rsidRPr="008C37F7" w:rsidRDefault="00B959B8" w:rsidP="00DB1685">
      <w:pPr>
        <w:pStyle w:val="LO-normal"/>
        <w:widowControl w:val="0"/>
        <w:pBdr>
          <w:top w:val="none" w:sz="0" w:space="0" w:color="000000"/>
          <w:left w:val="none" w:sz="0" w:space="11" w:color="000000"/>
          <w:bottom w:val="none" w:sz="0" w:space="0" w:color="000000"/>
          <w:right w:val="none" w:sz="0" w:space="0" w:color="000000"/>
        </w:pBdr>
        <w:spacing w:line="240" w:lineRule="auto"/>
        <w:ind w:right="52"/>
        <w:jc w:val="both"/>
        <w:rPr>
          <w:sz w:val="24"/>
          <w:szCs w:val="24"/>
        </w:rPr>
      </w:pPr>
    </w:p>
    <w:p w14:paraId="5CB2B2D2" w14:textId="2C5874C9" w:rsidR="00B959B8" w:rsidRPr="008C37F7" w:rsidRDefault="00B959B8" w:rsidP="00DB1685">
      <w:pPr>
        <w:pStyle w:val="LO-normal"/>
        <w:widowControl w:val="0"/>
        <w:pBdr>
          <w:top w:val="none" w:sz="0" w:space="0" w:color="000000"/>
          <w:left w:val="none" w:sz="0" w:space="11" w:color="000000"/>
          <w:bottom w:val="none" w:sz="0" w:space="0" w:color="000000"/>
          <w:right w:val="none" w:sz="0" w:space="0" w:color="000000"/>
        </w:pBdr>
        <w:spacing w:line="240" w:lineRule="auto"/>
        <w:ind w:right="52"/>
        <w:jc w:val="center"/>
        <w:rPr>
          <w:b/>
          <w:sz w:val="24"/>
          <w:szCs w:val="24"/>
        </w:rPr>
      </w:pPr>
      <w:r w:rsidRPr="008C37F7">
        <w:rPr>
          <w:b/>
          <w:sz w:val="24"/>
          <w:szCs w:val="24"/>
        </w:rPr>
        <w:t>ABSTRACT</w:t>
      </w:r>
    </w:p>
    <w:p w14:paraId="0876FA72" w14:textId="50A50D52" w:rsidR="00B959B8" w:rsidRPr="008C37F7" w:rsidRDefault="00B959B8" w:rsidP="00DB1685">
      <w:pPr>
        <w:pStyle w:val="LO-normal"/>
        <w:widowControl w:val="0"/>
        <w:pBdr>
          <w:top w:val="none" w:sz="0" w:space="0" w:color="000000"/>
          <w:left w:val="none" w:sz="0" w:space="11" w:color="000000"/>
          <w:bottom w:val="none" w:sz="0" w:space="0" w:color="000000"/>
          <w:right w:val="none" w:sz="0" w:space="0" w:color="000000"/>
        </w:pBdr>
        <w:spacing w:line="240" w:lineRule="auto"/>
        <w:ind w:right="52"/>
        <w:jc w:val="both"/>
        <w:rPr>
          <w:color w:val="0D0D0D"/>
          <w:sz w:val="24"/>
          <w:szCs w:val="24"/>
          <w:shd w:val="clear" w:color="auto" w:fill="FFFFFF"/>
        </w:rPr>
      </w:pPr>
      <w:r w:rsidRPr="008C37F7">
        <w:rPr>
          <w:color w:val="0D0D0D"/>
          <w:sz w:val="24"/>
          <w:szCs w:val="24"/>
          <w:shd w:val="clear" w:color="auto" w:fill="FFFFFF"/>
        </w:rPr>
        <w:t xml:space="preserve">The </w:t>
      </w:r>
      <w:proofErr w:type="spellStart"/>
      <w:r w:rsidRPr="008C37F7">
        <w:rPr>
          <w:color w:val="0D0D0D"/>
          <w:sz w:val="24"/>
          <w:szCs w:val="24"/>
          <w:shd w:val="clear" w:color="auto" w:fill="FFFFFF"/>
        </w:rPr>
        <w:t>development</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implementation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public</w:t>
      </w:r>
      <w:proofErr w:type="spellEnd"/>
      <w:r w:rsidRPr="008C37F7">
        <w:rPr>
          <w:color w:val="0D0D0D"/>
          <w:sz w:val="24"/>
          <w:szCs w:val="24"/>
          <w:shd w:val="clear" w:color="auto" w:fill="FFFFFF"/>
        </w:rPr>
        <w:t xml:space="preserve"> policies </w:t>
      </w:r>
      <w:proofErr w:type="spellStart"/>
      <w:r w:rsidRPr="008C37F7">
        <w:rPr>
          <w:color w:val="0D0D0D"/>
          <w:sz w:val="24"/>
          <w:szCs w:val="24"/>
          <w:shd w:val="clear" w:color="auto" w:fill="FFFFFF"/>
        </w:rPr>
        <w:t>by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Judiciary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have</w:t>
      </w:r>
      <w:proofErr w:type="spellEnd"/>
      <w:r w:rsidRPr="008C37F7">
        <w:rPr>
          <w:color w:val="0D0D0D"/>
          <w:sz w:val="24"/>
          <w:szCs w:val="24"/>
          <w:shd w:val="clear" w:color="auto" w:fill="FFFFFF"/>
        </w:rPr>
        <w:t xml:space="preserve"> led </w:t>
      </w:r>
      <w:proofErr w:type="spellStart"/>
      <w:r w:rsidRPr="008C37F7">
        <w:rPr>
          <w:color w:val="0D0D0D"/>
          <w:sz w:val="24"/>
          <w:szCs w:val="24"/>
          <w:shd w:val="clear" w:color="auto" w:fill="FFFFFF"/>
        </w:rPr>
        <w:t>courts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to</w:t>
      </w:r>
      <w:proofErr w:type="spellEnd"/>
      <w:r w:rsidRPr="008C37F7">
        <w:rPr>
          <w:color w:val="0D0D0D"/>
          <w:sz w:val="24"/>
          <w:szCs w:val="24"/>
          <w:shd w:val="clear" w:color="auto" w:fill="FFFFFF"/>
        </w:rPr>
        <w:t xml:space="preserve"> decide on crucial </w:t>
      </w:r>
      <w:proofErr w:type="spellStart"/>
      <w:r w:rsidRPr="008C37F7">
        <w:rPr>
          <w:color w:val="0D0D0D"/>
          <w:sz w:val="24"/>
          <w:szCs w:val="24"/>
          <w:shd w:val="clear" w:color="auto" w:fill="FFFFFF"/>
        </w:rPr>
        <w:t>political</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issues</w:t>
      </w:r>
      <w:proofErr w:type="spellEnd"/>
      <w:r w:rsidRPr="008C37F7">
        <w:rPr>
          <w:color w:val="0D0D0D"/>
          <w:sz w:val="24"/>
          <w:szCs w:val="24"/>
          <w:shd w:val="clear" w:color="auto" w:fill="FFFFFF"/>
        </w:rPr>
        <w:t xml:space="preserve"> for </w:t>
      </w:r>
      <w:proofErr w:type="spellStart"/>
      <w:r w:rsidRPr="008C37F7">
        <w:rPr>
          <w:color w:val="0D0D0D"/>
          <w:sz w:val="24"/>
          <w:szCs w:val="24"/>
          <w:shd w:val="clear" w:color="auto" w:fill="FFFFFF"/>
        </w:rPr>
        <w:t>society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such</w:t>
      </w:r>
      <w:proofErr w:type="spellEnd"/>
      <w:r w:rsidRPr="008C37F7">
        <w:rPr>
          <w:color w:val="0D0D0D"/>
          <w:sz w:val="24"/>
          <w:szCs w:val="24"/>
          <w:shd w:val="clear" w:color="auto" w:fill="FFFFFF"/>
        </w:rPr>
        <w:t xml:space="preserve"> as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realization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fundamental </w:t>
      </w:r>
      <w:proofErr w:type="spellStart"/>
      <w:r w:rsidRPr="008C37F7">
        <w:rPr>
          <w:color w:val="0D0D0D"/>
          <w:sz w:val="24"/>
          <w:szCs w:val="24"/>
          <w:shd w:val="clear" w:color="auto" w:fill="FFFFFF"/>
        </w:rPr>
        <w:t>rights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sparking</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various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discussions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about</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Judiciary's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exercise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political</w:t>
      </w:r>
      <w:proofErr w:type="spellEnd"/>
      <w:r w:rsidRPr="008C37F7">
        <w:rPr>
          <w:color w:val="0D0D0D"/>
          <w:sz w:val="24"/>
          <w:szCs w:val="24"/>
          <w:shd w:val="clear" w:color="auto" w:fill="FFFFFF"/>
        </w:rPr>
        <w:t xml:space="preserve"> roles,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disregard</w:t>
      </w:r>
      <w:proofErr w:type="spellEnd"/>
      <w:r w:rsidRPr="008C37F7">
        <w:rPr>
          <w:color w:val="0D0D0D"/>
          <w:sz w:val="24"/>
          <w:szCs w:val="24"/>
          <w:shd w:val="clear" w:color="auto" w:fill="FFFFFF"/>
        </w:rPr>
        <w:t xml:space="preserve"> for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separation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powers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consequences</w:t>
      </w:r>
      <w:proofErr w:type="spellEnd"/>
      <w:r w:rsidRPr="008C37F7">
        <w:rPr>
          <w:color w:val="0D0D0D"/>
          <w:sz w:val="24"/>
          <w:szCs w:val="24"/>
          <w:shd w:val="clear" w:color="auto" w:fill="FFFFFF"/>
        </w:rPr>
        <w:t xml:space="preserve"> for legal </w:t>
      </w:r>
      <w:proofErr w:type="spellStart"/>
      <w:r w:rsidRPr="008C37F7">
        <w:rPr>
          <w:color w:val="0D0D0D"/>
          <w:sz w:val="24"/>
          <w:szCs w:val="24"/>
          <w:shd w:val="clear" w:color="auto" w:fill="FFFFFF"/>
        </w:rPr>
        <w:t>certainty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This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is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because</w:t>
      </w:r>
      <w:proofErr w:type="spellEnd"/>
      <w:r w:rsidRPr="008C37F7">
        <w:rPr>
          <w:color w:val="0D0D0D"/>
          <w:sz w:val="24"/>
          <w:szCs w:val="24"/>
          <w:shd w:val="clear" w:color="auto" w:fill="FFFFFF"/>
        </w:rPr>
        <w:t xml:space="preserve"> judicial </w:t>
      </w:r>
      <w:proofErr w:type="spellStart"/>
      <w:r w:rsidRPr="008C37F7">
        <w:rPr>
          <w:color w:val="0D0D0D"/>
          <w:sz w:val="24"/>
          <w:szCs w:val="24"/>
          <w:shd w:val="clear" w:color="auto" w:fill="FFFFFF"/>
        </w:rPr>
        <w:t>decisions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with</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increasingly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subjective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interpretations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can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result</w:t>
      </w:r>
      <w:proofErr w:type="spellEnd"/>
      <w:r w:rsidRPr="008C37F7">
        <w:rPr>
          <w:color w:val="0D0D0D"/>
          <w:sz w:val="24"/>
          <w:szCs w:val="24"/>
          <w:shd w:val="clear" w:color="auto" w:fill="FFFFFF"/>
        </w:rPr>
        <w:t xml:space="preserve"> in </w:t>
      </w:r>
      <w:proofErr w:type="spellStart"/>
      <w:r w:rsidRPr="008C37F7">
        <w:rPr>
          <w:color w:val="0D0D0D"/>
          <w:sz w:val="24"/>
          <w:szCs w:val="24"/>
          <w:shd w:val="clear" w:color="auto" w:fill="FFFFFF"/>
        </w:rPr>
        <w:t>divergent</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understandings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within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courts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undermine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institution's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credibility</w:t>
      </w:r>
      <w:proofErr w:type="spellEnd"/>
      <w:r w:rsidRPr="008C37F7">
        <w:rPr>
          <w:color w:val="0D0D0D"/>
          <w:sz w:val="24"/>
          <w:szCs w:val="24"/>
          <w:shd w:val="clear" w:color="auto" w:fill="FFFFFF"/>
        </w:rPr>
        <w:t xml:space="preserve"> in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eyes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society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Thus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this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study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aimed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to</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analyze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congruence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certain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decisions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Brazilian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Supreme</w:t>
      </w:r>
      <w:proofErr w:type="spellEnd"/>
      <w:r w:rsidRPr="008C37F7">
        <w:rPr>
          <w:color w:val="0D0D0D"/>
          <w:sz w:val="24"/>
          <w:szCs w:val="24"/>
          <w:shd w:val="clear" w:color="auto" w:fill="FFFFFF"/>
        </w:rPr>
        <w:t xml:space="preserve"> Federal </w:t>
      </w:r>
      <w:proofErr w:type="spellStart"/>
      <w:r w:rsidRPr="008C37F7">
        <w:rPr>
          <w:color w:val="0D0D0D"/>
          <w:sz w:val="24"/>
          <w:szCs w:val="24"/>
          <w:shd w:val="clear" w:color="auto" w:fill="FFFFFF"/>
        </w:rPr>
        <w:t>Court</w:t>
      </w:r>
      <w:proofErr w:type="spellEnd"/>
      <w:r w:rsidRPr="008C37F7">
        <w:rPr>
          <w:color w:val="0D0D0D"/>
          <w:sz w:val="24"/>
          <w:szCs w:val="24"/>
          <w:shd w:val="clear" w:color="auto" w:fill="FFFFFF"/>
        </w:rPr>
        <w:t xml:space="preserve"> (STF) </w:t>
      </w:r>
      <w:proofErr w:type="spellStart"/>
      <w:r w:rsidRPr="008C37F7">
        <w:rPr>
          <w:color w:val="0D0D0D"/>
          <w:sz w:val="24"/>
          <w:szCs w:val="24"/>
          <w:shd w:val="clear" w:color="auto" w:fill="FFFFFF"/>
        </w:rPr>
        <w:t>through</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lens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democratic</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elements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present</w:t>
      </w:r>
      <w:proofErr w:type="spellEnd"/>
      <w:r w:rsidRPr="008C37F7">
        <w:rPr>
          <w:color w:val="0D0D0D"/>
          <w:sz w:val="24"/>
          <w:szCs w:val="24"/>
          <w:shd w:val="clear" w:color="auto" w:fill="FFFFFF"/>
        </w:rPr>
        <w:t xml:space="preserve"> in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1988 Federal </w:t>
      </w:r>
      <w:proofErr w:type="spellStart"/>
      <w:r w:rsidRPr="008C37F7">
        <w:rPr>
          <w:color w:val="0D0D0D"/>
          <w:sz w:val="24"/>
          <w:szCs w:val="24"/>
          <w:shd w:val="clear" w:color="auto" w:fill="FFFFFF"/>
        </w:rPr>
        <w:t>Constitution</w:t>
      </w:r>
      <w:proofErr w:type="spellEnd"/>
      <w:r w:rsidRPr="008C37F7">
        <w:rPr>
          <w:color w:val="0D0D0D"/>
          <w:sz w:val="24"/>
          <w:szCs w:val="24"/>
          <w:shd w:val="clear" w:color="auto" w:fill="FFFFFF"/>
        </w:rPr>
        <w:t xml:space="preserve"> (CF/88). For </w:t>
      </w:r>
      <w:proofErr w:type="spellStart"/>
      <w:r w:rsidRPr="008C37F7">
        <w:rPr>
          <w:color w:val="0D0D0D"/>
          <w:sz w:val="24"/>
          <w:szCs w:val="24"/>
          <w:shd w:val="clear" w:color="auto" w:fill="FFFFFF"/>
        </w:rPr>
        <w:t>this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purpose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several</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methodological</w:t>
      </w:r>
      <w:proofErr w:type="spellEnd"/>
      <w:r w:rsidRPr="008C37F7">
        <w:rPr>
          <w:color w:val="0D0D0D"/>
          <w:sz w:val="24"/>
          <w:szCs w:val="24"/>
          <w:shd w:val="clear" w:color="auto" w:fill="FFFFFF"/>
        </w:rPr>
        <w:t xml:space="preserve"> tools </w:t>
      </w:r>
      <w:proofErr w:type="spellStart"/>
      <w:r w:rsidRPr="008C37F7">
        <w:rPr>
          <w:color w:val="0D0D0D"/>
          <w:sz w:val="24"/>
          <w:szCs w:val="24"/>
          <w:shd w:val="clear" w:color="auto" w:fill="FFFFFF"/>
        </w:rPr>
        <w:t>were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employed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namely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exploratory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research</w:t>
      </w:r>
      <w:proofErr w:type="spellEnd"/>
      <w:r w:rsidRPr="008C37F7">
        <w:rPr>
          <w:color w:val="0D0D0D"/>
          <w:sz w:val="24"/>
          <w:szCs w:val="24"/>
          <w:shd w:val="clear" w:color="auto" w:fill="FFFFFF"/>
        </w:rPr>
        <w:t xml:space="preserve"> as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research</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method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documentary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bibliographic</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research</w:t>
      </w:r>
      <w:proofErr w:type="spellEnd"/>
      <w:r w:rsidRPr="008C37F7">
        <w:rPr>
          <w:color w:val="0D0D0D"/>
          <w:sz w:val="24"/>
          <w:szCs w:val="24"/>
          <w:shd w:val="clear" w:color="auto" w:fill="FFFFFF"/>
        </w:rPr>
        <w:t xml:space="preserve"> as data </w:t>
      </w:r>
      <w:proofErr w:type="spellStart"/>
      <w:r w:rsidRPr="008C37F7">
        <w:rPr>
          <w:color w:val="0D0D0D"/>
          <w:sz w:val="24"/>
          <w:szCs w:val="24"/>
          <w:shd w:val="clear" w:color="auto" w:fill="FFFFFF"/>
        </w:rPr>
        <w:t>collection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techniques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qualitative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deductive</w:t>
      </w:r>
      <w:proofErr w:type="spellEnd"/>
      <w:r w:rsidRPr="008C37F7">
        <w:rPr>
          <w:color w:val="0D0D0D"/>
          <w:sz w:val="24"/>
          <w:szCs w:val="24"/>
          <w:shd w:val="clear" w:color="auto" w:fill="FFFFFF"/>
        </w:rPr>
        <w:t xml:space="preserve"> approaches as procedures for data </w:t>
      </w:r>
      <w:proofErr w:type="spellStart"/>
      <w:r w:rsidRPr="008C37F7">
        <w:rPr>
          <w:color w:val="0D0D0D"/>
          <w:sz w:val="24"/>
          <w:szCs w:val="24"/>
          <w:shd w:val="clear" w:color="auto" w:fill="FFFFFF"/>
        </w:rPr>
        <w:t>analysis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Thus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judgments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RE 592.581/RS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RE 684.612/RJ, </w:t>
      </w:r>
      <w:proofErr w:type="spellStart"/>
      <w:r w:rsidRPr="008C37F7">
        <w:rPr>
          <w:color w:val="0D0D0D"/>
          <w:sz w:val="24"/>
          <w:szCs w:val="24"/>
          <w:shd w:val="clear" w:color="auto" w:fill="FFFFFF"/>
        </w:rPr>
        <w:t>along</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with</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lastRenderedPageBreak/>
        <w:t>other</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related</w:t>
      </w:r>
      <w:proofErr w:type="spellEnd"/>
      <w:r w:rsidRPr="008C37F7">
        <w:rPr>
          <w:color w:val="0D0D0D"/>
          <w:sz w:val="24"/>
          <w:szCs w:val="24"/>
          <w:shd w:val="clear" w:color="auto" w:fill="FFFFFF"/>
        </w:rPr>
        <w:t xml:space="preserve"> cases, </w:t>
      </w:r>
      <w:proofErr w:type="spellStart"/>
      <w:r w:rsidRPr="008C37F7">
        <w:rPr>
          <w:color w:val="0D0D0D"/>
          <w:sz w:val="24"/>
          <w:szCs w:val="24"/>
          <w:shd w:val="clear" w:color="auto" w:fill="FFFFFF"/>
        </w:rPr>
        <w:t>were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analyzed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From</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this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analysis</w:t>
      </w:r>
      <w:proofErr w:type="spellEnd"/>
      <w:r w:rsidRPr="008C37F7">
        <w:rPr>
          <w:color w:val="0D0D0D"/>
          <w:sz w:val="24"/>
          <w:szCs w:val="24"/>
          <w:shd w:val="clear" w:color="auto" w:fill="FFFFFF"/>
        </w:rPr>
        <w:t xml:space="preserve">, it </w:t>
      </w:r>
      <w:proofErr w:type="spellStart"/>
      <w:r w:rsidRPr="008C37F7">
        <w:rPr>
          <w:color w:val="0D0D0D"/>
          <w:sz w:val="24"/>
          <w:szCs w:val="24"/>
          <w:shd w:val="clear" w:color="auto" w:fill="FFFFFF"/>
        </w:rPr>
        <w:t>was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possible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to</w:t>
      </w:r>
      <w:proofErr w:type="spellEnd"/>
      <w:r w:rsidRPr="008C37F7">
        <w:rPr>
          <w:color w:val="0D0D0D"/>
          <w:sz w:val="24"/>
          <w:szCs w:val="24"/>
          <w:shd w:val="clear" w:color="auto" w:fill="FFFFFF"/>
        </w:rPr>
        <w:t xml:space="preserve"> observe </w:t>
      </w:r>
      <w:proofErr w:type="spellStart"/>
      <w:r w:rsidRPr="008C37F7">
        <w:rPr>
          <w:color w:val="0D0D0D"/>
          <w:sz w:val="24"/>
          <w:szCs w:val="24"/>
          <w:shd w:val="clear" w:color="auto" w:fill="FFFFFF"/>
        </w:rPr>
        <w:t>that</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justices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Brazilian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Supreme</w:t>
      </w:r>
      <w:proofErr w:type="spellEnd"/>
      <w:r w:rsidRPr="008C37F7">
        <w:rPr>
          <w:color w:val="0D0D0D"/>
          <w:sz w:val="24"/>
          <w:szCs w:val="24"/>
          <w:shd w:val="clear" w:color="auto" w:fill="FFFFFF"/>
        </w:rPr>
        <w:t xml:space="preserve"> Federal </w:t>
      </w:r>
      <w:proofErr w:type="spellStart"/>
      <w:r w:rsidRPr="008C37F7">
        <w:rPr>
          <w:color w:val="0D0D0D"/>
          <w:sz w:val="24"/>
          <w:szCs w:val="24"/>
          <w:shd w:val="clear" w:color="auto" w:fill="FFFFFF"/>
        </w:rPr>
        <w:t>Court</w:t>
      </w:r>
      <w:proofErr w:type="spellEnd"/>
      <w:r w:rsidRPr="008C37F7">
        <w:rPr>
          <w:color w:val="0D0D0D"/>
          <w:sz w:val="24"/>
          <w:szCs w:val="24"/>
          <w:shd w:val="clear" w:color="auto" w:fill="FFFFFF"/>
        </w:rPr>
        <w:t xml:space="preserve"> (STF) </w:t>
      </w:r>
      <w:proofErr w:type="spellStart"/>
      <w:r w:rsidRPr="008C37F7">
        <w:rPr>
          <w:color w:val="0D0D0D"/>
          <w:sz w:val="24"/>
          <w:szCs w:val="24"/>
          <w:shd w:val="clear" w:color="auto" w:fill="FFFFFF"/>
        </w:rPr>
        <w:t>fulfilled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duties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outlined</w:t>
      </w:r>
      <w:proofErr w:type="spellEnd"/>
      <w:r w:rsidRPr="008C37F7">
        <w:rPr>
          <w:color w:val="0D0D0D"/>
          <w:sz w:val="24"/>
          <w:szCs w:val="24"/>
          <w:shd w:val="clear" w:color="auto" w:fill="FFFFFF"/>
        </w:rPr>
        <w:t xml:space="preserve"> in </w:t>
      </w:r>
      <w:proofErr w:type="spellStart"/>
      <w:r w:rsidRPr="008C37F7">
        <w:rPr>
          <w:color w:val="0D0D0D"/>
          <w:sz w:val="24"/>
          <w:szCs w:val="24"/>
          <w:shd w:val="clear" w:color="auto" w:fill="FFFFFF"/>
        </w:rPr>
        <w:t>Article</w:t>
      </w:r>
      <w:proofErr w:type="spellEnd"/>
      <w:r w:rsidRPr="008C37F7">
        <w:rPr>
          <w:color w:val="0D0D0D"/>
          <w:sz w:val="24"/>
          <w:szCs w:val="24"/>
          <w:shd w:val="clear" w:color="auto" w:fill="FFFFFF"/>
        </w:rPr>
        <w:t xml:space="preserve"> 926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Brazilian</w:t>
      </w:r>
      <w:proofErr w:type="spellEnd"/>
      <w:r w:rsidRPr="008C37F7">
        <w:rPr>
          <w:color w:val="0D0D0D"/>
          <w:sz w:val="24"/>
          <w:szCs w:val="24"/>
          <w:shd w:val="clear" w:color="auto" w:fill="FFFFFF"/>
        </w:rPr>
        <w:t xml:space="preserve"> Civil Procedure </w:t>
      </w:r>
      <w:proofErr w:type="spellStart"/>
      <w:r w:rsidRPr="008C37F7">
        <w:rPr>
          <w:color w:val="0D0D0D"/>
          <w:sz w:val="24"/>
          <w:szCs w:val="24"/>
          <w:shd w:val="clear" w:color="auto" w:fill="FFFFFF"/>
        </w:rPr>
        <w:t>Code</w:t>
      </w:r>
      <w:proofErr w:type="spellEnd"/>
      <w:r w:rsidRPr="008C37F7">
        <w:rPr>
          <w:color w:val="0D0D0D"/>
          <w:sz w:val="24"/>
          <w:szCs w:val="24"/>
          <w:shd w:val="clear" w:color="auto" w:fill="FFFFFF"/>
        </w:rPr>
        <w:t xml:space="preserve"> (CPC/15), </w:t>
      </w:r>
      <w:proofErr w:type="spellStart"/>
      <w:r w:rsidRPr="008C37F7">
        <w:rPr>
          <w:color w:val="0D0D0D"/>
          <w:sz w:val="24"/>
          <w:szCs w:val="24"/>
          <w:shd w:val="clear" w:color="auto" w:fill="FFFFFF"/>
        </w:rPr>
        <w:t>regarding</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coherence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completeness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stability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However</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there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was</w:t>
      </w:r>
      <w:proofErr w:type="spellEnd"/>
      <w:r w:rsidRPr="008C37F7">
        <w:rPr>
          <w:color w:val="0D0D0D"/>
          <w:sz w:val="24"/>
          <w:szCs w:val="24"/>
          <w:shd w:val="clear" w:color="auto" w:fill="FFFFFF"/>
        </w:rPr>
        <w:t xml:space="preserve"> a </w:t>
      </w:r>
      <w:proofErr w:type="spellStart"/>
      <w:r w:rsidRPr="008C37F7">
        <w:rPr>
          <w:color w:val="0D0D0D"/>
          <w:sz w:val="24"/>
          <w:szCs w:val="24"/>
          <w:shd w:val="clear" w:color="auto" w:fill="FFFFFF"/>
        </w:rPr>
        <w:t>lack</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clarity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from</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Court</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regarding</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circumstances</w:t>
      </w:r>
      <w:proofErr w:type="spellEnd"/>
      <w:r w:rsidRPr="008C37F7">
        <w:rPr>
          <w:color w:val="0D0D0D"/>
          <w:sz w:val="24"/>
          <w:szCs w:val="24"/>
          <w:shd w:val="clear" w:color="auto" w:fill="FFFFFF"/>
        </w:rPr>
        <w:t xml:space="preserve"> in </w:t>
      </w:r>
      <w:proofErr w:type="spellStart"/>
      <w:r w:rsidRPr="008C37F7">
        <w:rPr>
          <w:color w:val="0D0D0D"/>
          <w:sz w:val="24"/>
          <w:szCs w:val="24"/>
          <w:shd w:val="clear" w:color="auto" w:fill="FFFFFF"/>
        </w:rPr>
        <w:t>which</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principle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possible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is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applicable</w:t>
      </w:r>
      <w:proofErr w:type="spellEnd"/>
      <w:r w:rsidRPr="008C37F7">
        <w:rPr>
          <w:color w:val="0D0D0D"/>
          <w:sz w:val="24"/>
          <w:szCs w:val="24"/>
          <w:shd w:val="clear" w:color="auto" w:fill="FFFFFF"/>
        </w:rPr>
        <w:t xml:space="preserve">. The </w:t>
      </w:r>
      <w:proofErr w:type="spellStart"/>
      <w:r w:rsidRPr="008C37F7">
        <w:rPr>
          <w:color w:val="0D0D0D"/>
          <w:sz w:val="24"/>
          <w:szCs w:val="24"/>
          <w:shd w:val="clear" w:color="auto" w:fill="FFFFFF"/>
        </w:rPr>
        <w:t>study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also</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highlighted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difficulty</w:t>
      </w:r>
      <w:proofErr w:type="spellEnd"/>
      <w:r w:rsidRPr="008C37F7">
        <w:rPr>
          <w:color w:val="0D0D0D"/>
          <w:sz w:val="24"/>
          <w:szCs w:val="24"/>
          <w:shd w:val="clear" w:color="auto" w:fill="FFFFFF"/>
        </w:rPr>
        <w:t xml:space="preserve"> in </w:t>
      </w:r>
      <w:proofErr w:type="spellStart"/>
      <w:r w:rsidRPr="008C37F7">
        <w:rPr>
          <w:color w:val="0D0D0D"/>
          <w:sz w:val="24"/>
          <w:szCs w:val="24"/>
          <w:shd w:val="clear" w:color="auto" w:fill="FFFFFF"/>
        </w:rPr>
        <w:t>defining</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boundaries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political</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power</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harmonizing</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autonomy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Judiciary</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with</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democratic</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principles</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safeguarding</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Rule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Law </w:t>
      </w:r>
      <w:proofErr w:type="spellStart"/>
      <w:r w:rsidRPr="008C37F7">
        <w:rPr>
          <w:color w:val="0D0D0D"/>
          <w:sz w:val="24"/>
          <w:szCs w:val="24"/>
          <w:shd w:val="clear" w:color="auto" w:fill="FFFFFF"/>
        </w:rPr>
        <w:t>and</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role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STF as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guardian</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of</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the</w:t>
      </w:r>
      <w:proofErr w:type="spellEnd"/>
      <w:r w:rsidRPr="008C37F7">
        <w:rPr>
          <w:color w:val="0D0D0D"/>
          <w:sz w:val="24"/>
          <w:szCs w:val="24"/>
          <w:shd w:val="clear" w:color="auto" w:fill="FFFFFF"/>
        </w:rPr>
        <w:t xml:space="preserve"> 1988 </w:t>
      </w:r>
      <w:proofErr w:type="spellStart"/>
      <w:r w:rsidRPr="008C37F7">
        <w:rPr>
          <w:color w:val="0D0D0D"/>
          <w:sz w:val="24"/>
          <w:szCs w:val="24"/>
          <w:shd w:val="clear" w:color="auto" w:fill="FFFFFF"/>
        </w:rPr>
        <w:t>Constitution</w:t>
      </w:r>
      <w:proofErr w:type="spellEnd"/>
      <w:r w:rsidRPr="008C37F7">
        <w:rPr>
          <w:color w:val="0D0D0D"/>
          <w:sz w:val="24"/>
          <w:szCs w:val="24"/>
          <w:shd w:val="clear" w:color="auto" w:fill="FFFFFF"/>
        </w:rPr>
        <w:t>.</w:t>
      </w:r>
    </w:p>
    <w:p w14:paraId="507B67D2" w14:textId="01025DBD" w:rsidR="00B959B8" w:rsidRPr="008C37F7" w:rsidRDefault="00D96630" w:rsidP="00DB1685">
      <w:pPr>
        <w:pStyle w:val="LO-normal"/>
        <w:widowControl w:val="0"/>
        <w:pBdr>
          <w:top w:val="none" w:sz="0" w:space="0" w:color="000000"/>
          <w:left w:val="none" w:sz="0" w:space="11" w:color="000000"/>
          <w:bottom w:val="none" w:sz="0" w:space="0" w:color="000000"/>
          <w:right w:val="none" w:sz="0" w:space="0" w:color="000000"/>
        </w:pBdr>
        <w:spacing w:line="240" w:lineRule="auto"/>
        <w:ind w:right="52"/>
        <w:jc w:val="both"/>
        <w:rPr>
          <w:b/>
          <w:sz w:val="24"/>
          <w:szCs w:val="24"/>
        </w:rPr>
      </w:pPr>
      <w:r w:rsidRPr="008C37F7">
        <w:rPr>
          <w:b/>
          <w:bCs/>
          <w:color w:val="0D0D0D"/>
          <w:sz w:val="24"/>
          <w:szCs w:val="24"/>
          <w:shd w:val="clear" w:color="auto" w:fill="FFFFFF"/>
        </w:rPr>
        <w:t>Keywords:</w:t>
      </w:r>
      <w:r w:rsidRPr="008C37F7">
        <w:rPr>
          <w:color w:val="0D0D0D"/>
          <w:sz w:val="24"/>
          <w:szCs w:val="24"/>
          <w:shd w:val="clear" w:color="auto" w:fill="FFFFFF"/>
        </w:rPr>
        <w:t xml:space="preserve"> </w:t>
      </w:r>
      <w:proofErr w:type="spellStart"/>
      <w:r w:rsidRPr="008C37F7">
        <w:rPr>
          <w:color w:val="0D0D0D"/>
          <w:sz w:val="24"/>
          <w:szCs w:val="24"/>
          <w:shd w:val="clear" w:color="auto" w:fill="FFFFFF"/>
        </w:rPr>
        <w:t>Political</w:t>
      </w:r>
      <w:proofErr w:type="spellEnd"/>
      <w:r w:rsidRPr="008C37F7">
        <w:rPr>
          <w:color w:val="0D0D0D"/>
          <w:sz w:val="24"/>
          <w:szCs w:val="24"/>
          <w:shd w:val="clear" w:color="auto" w:fill="FFFFFF"/>
        </w:rPr>
        <w:t xml:space="preserve"> Power; </w:t>
      </w:r>
      <w:proofErr w:type="spellStart"/>
      <w:r w:rsidRPr="008C37F7">
        <w:rPr>
          <w:color w:val="0D0D0D"/>
          <w:sz w:val="24"/>
          <w:szCs w:val="24"/>
          <w:shd w:val="clear" w:color="auto" w:fill="FFFFFF"/>
        </w:rPr>
        <w:t>Democratic</w:t>
      </w:r>
      <w:proofErr w:type="spellEnd"/>
      <w:r w:rsidRPr="008C37F7">
        <w:rPr>
          <w:color w:val="0D0D0D"/>
          <w:sz w:val="24"/>
          <w:szCs w:val="24"/>
          <w:shd w:val="clear" w:color="auto" w:fill="FFFFFF"/>
        </w:rPr>
        <w:t xml:space="preserve"> </w:t>
      </w:r>
      <w:proofErr w:type="spellStart"/>
      <w:r w:rsidRPr="008C37F7">
        <w:rPr>
          <w:color w:val="0D0D0D"/>
          <w:sz w:val="24"/>
          <w:szCs w:val="24"/>
          <w:shd w:val="clear" w:color="auto" w:fill="FFFFFF"/>
        </w:rPr>
        <w:t>Elements</w:t>
      </w:r>
      <w:proofErr w:type="spellEnd"/>
      <w:r w:rsidRPr="008C37F7">
        <w:rPr>
          <w:color w:val="0D0D0D"/>
          <w:sz w:val="24"/>
          <w:szCs w:val="24"/>
          <w:shd w:val="clear" w:color="auto" w:fill="FFFFFF"/>
        </w:rPr>
        <w:t xml:space="preserve">; Fundamental </w:t>
      </w:r>
      <w:proofErr w:type="spellStart"/>
      <w:r w:rsidRPr="008C37F7">
        <w:rPr>
          <w:color w:val="0D0D0D"/>
          <w:sz w:val="24"/>
          <w:szCs w:val="24"/>
          <w:shd w:val="clear" w:color="auto" w:fill="FFFFFF"/>
        </w:rPr>
        <w:t>Rights</w:t>
      </w:r>
      <w:proofErr w:type="spellEnd"/>
      <w:r w:rsidRPr="008C37F7">
        <w:rPr>
          <w:color w:val="0D0D0D"/>
          <w:sz w:val="24"/>
          <w:szCs w:val="24"/>
          <w:shd w:val="clear" w:color="auto" w:fill="FFFFFF"/>
        </w:rPr>
        <w:t>.</w:t>
      </w:r>
    </w:p>
    <w:p w14:paraId="1A043AF8" w14:textId="77777777" w:rsidR="00850426" w:rsidRPr="008C37F7" w:rsidRDefault="00850426" w:rsidP="00DB1685">
      <w:pPr>
        <w:spacing w:after="0" w:line="360" w:lineRule="auto"/>
        <w:jc w:val="both"/>
        <w:rPr>
          <w:rFonts w:ascii="Arial" w:hAnsi="Arial" w:cs="Arial"/>
          <w:b/>
          <w:bCs/>
          <w:sz w:val="24"/>
          <w:szCs w:val="24"/>
        </w:rPr>
      </w:pPr>
    </w:p>
    <w:p w14:paraId="4C096E1B" w14:textId="1F33518E" w:rsidR="000533A1" w:rsidRPr="008C37F7" w:rsidRDefault="000533A1" w:rsidP="00DB1685">
      <w:pPr>
        <w:spacing w:after="0" w:line="360" w:lineRule="auto"/>
        <w:jc w:val="both"/>
        <w:rPr>
          <w:rFonts w:ascii="Arial" w:hAnsi="Arial" w:cs="Arial"/>
          <w:b/>
          <w:bCs/>
          <w:sz w:val="24"/>
          <w:szCs w:val="24"/>
        </w:rPr>
      </w:pPr>
      <w:r w:rsidRPr="008C37F7">
        <w:rPr>
          <w:rFonts w:ascii="Arial" w:hAnsi="Arial" w:cs="Arial"/>
          <w:b/>
          <w:bCs/>
          <w:sz w:val="24"/>
          <w:szCs w:val="24"/>
        </w:rPr>
        <w:t>INTRODUÇÃO</w:t>
      </w:r>
    </w:p>
    <w:p w14:paraId="5D694EEF" w14:textId="77777777" w:rsidR="00DE30FD" w:rsidRPr="008C37F7" w:rsidRDefault="007769D5"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color w:val="0D0D0D"/>
          <w:sz w:val="24"/>
          <w:szCs w:val="24"/>
          <w:shd w:val="clear" w:color="auto" w:fill="FFFFFF"/>
        </w:rPr>
        <w:t xml:space="preserve">Na visão contemporânea sobre a separação de poderes, a elaboração e execução de políticas com o objetivo de concretização dos direitos fundamentais tem sido atribuída ao Poder Judiciário, uma vez que os poderes Executivo e Legislativo não tem cumprido com seus deveres constitucionais. Desta forma, o Judiciário, </w:t>
      </w:r>
      <w:r w:rsidRPr="008C37F7">
        <w:rPr>
          <w:sz w:val="24"/>
          <w:szCs w:val="24"/>
        </w:rPr>
        <w:t>embora tradicionalmente encarregado de fiscalizar e controlar a aplicação das leis, assume um papel político na sociedade, suscitando debates sobre a possível violação do princípio da separação dos poderes</w:t>
      </w:r>
      <w:r w:rsidR="00DE30FD" w:rsidRPr="008C37F7">
        <w:rPr>
          <w:sz w:val="24"/>
          <w:szCs w:val="24"/>
        </w:rPr>
        <w:t xml:space="preserve"> entre estudiosos e juristas como Barroso, Kelsen, Gilmar Mendes, entre outros.</w:t>
      </w:r>
    </w:p>
    <w:p w14:paraId="30B987EB" w14:textId="1EE082EA" w:rsidR="00DE30FD" w:rsidRPr="008C37F7" w:rsidRDefault="00DE30FD" w:rsidP="00DB1685">
      <w:pPr>
        <w:pStyle w:val="LO-normal"/>
        <w:widowControl w:val="0"/>
        <w:spacing w:line="360" w:lineRule="auto"/>
        <w:ind w:right="52" w:firstLine="709"/>
        <w:jc w:val="both"/>
      </w:pPr>
      <w:r w:rsidRPr="008C37F7">
        <w:rPr>
          <w:sz w:val="24"/>
          <w:szCs w:val="24"/>
        </w:rPr>
        <w:t>De certo que os tribunais têm sido frequentemente instados a deliberar sobre questões de relevância política, abrangendo temas como direitos humanos, questões ambientais, políticas públicas e disputas entre os diversos níveis federativos. Todavia, a</w:t>
      </w:r>
      <w:r w:rsidRPr="008C37F7">
        <w:rPr>
          <w:rStyle w:val="paraphrase"/>
          <w:sz w:val="24"/>
          <w:szCs w:val="24"/>
        </w:rPr>
        <w:t xml:space="preserve"> </w:t>
      </w:r>
      <w:r w:rsidRPr="008C37F7">
        <w:rPr>
          <w:rStyle w:val="added"/>
          <w:sz w:val="24"/>
          <w:szCs w:val="24"/>
        </w:rPr>
        <w:t>divisão</w:t>
      </w:r>
      <w:r w:rsidRPr="008C37F7">
        <w:rPr>
          <w:rStyle w:val="paraphrase"/>
          <w:sz w:val="24"/>
          <w:szCs w:val="24"/>
        </w:rPr>
        <w:t xml:space="preserve"> tradicional das </w:t>
      </w:r>
      <w:r w:rsidRPr="008C37F7">
        <w:rPr>
          <w:rStyle w:val="added"/>
          <w:sz w:val="24"/>
          <w:szCs w:val="24"/>
        </w:rPr>
        <w:t>atribuições</w:t>
      </w:r>
      <w:r w:rsidRPr="008C37F7">
        <w:rPr>
          <w:rStyle w:val="paraphrase"/>
          <w:sz w:val="24"/>
          <w:szCs w:val="24"/>
        </w:rPr>
        <w:t xml:space="preserve"> </w:t>
      </w:r>
      <w:r w:rsidRPr="008C37F7">
        <w:rPr>
          <w:rStyle w:val="added"/>
          <w:sz w:val="24"/>
          <w:szCs w:val="24"/>
        </w:rPr>
        <w:t>do</w:t>
      </w:r>
      <w:r w:rsidRPr="008C37F7">
        <w:rPr>
          <w:rStyle w:val="paraphrase"/>
          <w:sz w:val="24"/>
          <w:szCs w:val="24"/>
        </w:rPr>
        <w:t xml:space="preserve"> </w:t>
      </w:r>
      <w:r w:rsidRPr="008C37F7">
        <w:rPr>
          <w:rStyle w:val="added"/>
          <w:sz w:val="24"/>
          <w:szCs w:val="24"/>
        </w:rPr>
        <w:t xml:space="preserve">governo que </w:t>
      </w:r>
      <w:r w:rsidRPr="008C37F7">
        <w:rPr>
          <w:rStyle w:val="paraphrase"/>
          <w:sz w:val="24"/>
          <w:szCs w:val="24"/>
        </w:rPr>
        <w:t xml:space="preserve">tem sido </w:t>
      </w:r>
      <w:r w:rsidRPr="008C37F7">
        <w:rPr>
          <w:rStyle w:val="added"/>
          <w:sz w:val="24"/>
          <w:szCs w:val="24"/>
        </w:rPr>
        <w:t>adotada</w:t>
      </w:r>
      <w:r w:rsidRPr="008C37F7">
        <w:rPr>
          <w:rStyle w:val="paraphrase"/>
          <w:sz w:val="24"/>
          <w:szCs w:val="24"/>
        </w:rPr>
        <w:t xml:space="preserve"> como </w:t>
      </w:r>
      <w:r w:rsidRPr="008C37F7">
        <w:rPr>
          <w:rStyle w:val="added"/>
          <w:sz w:val="24"/>
          <w:szCs w:val="24"/>
        </w:rPr>
        <w:t>modelo</w:t>
      </w:r>
      <w:r w:rsidRPr="008C37F7">
        <w:rPr>
          <w:rStyle w:val="paraphrase"/>
          <w:sz w:val="24"/>
          <w:szCs w:val="24"/>
        </w:rPr>
        <w:t xml:space="preserve"> nos </w:t>
      </w:r>
      <w:r w:rsidRPr="008C37F7">
        <w:rPr>
          <w:rStyle w:val="added"/>
          <w:sz w:val="24"/>
          <w:szCs w:val="24"/>
        </w:rPr>
        <w:t>países</w:t>
      </w:r>
      <w:r w:rsidRPr="008C37F7">
        <w:rPr>
          <w:rStyle w:val="paraphrase"/>
          <w:sz w:val="24"/>
          <w:szCs w:val="24"/>
        </w:rPr>
        <w:t xml:space="preserve"> </w:t>
      </w:r>
      <w:r w:rsidRPr="008C37F7">
        <w:rPr>
          <w:rStyle w:val="added"/>
          <w:sz w:val="24"/>
          <w:szCs w:val="24"/>
        </w:rPr>
        <w:t xml:space="preserve">contemporâneos, e dificilmente encontra-se </w:t>
      </w:r>
      <w:r w:rsidRPr="008C37F7">
        <w:rPr>
          <w:rStyle w:val="paraphrase"/>
          <w:sz w:val="24"/>
          <w:szCs w:val="24"/>
        </w:rPr>
        <w:t xml:space="preserve">um Estado </w:t>
      </w:r>
      <w:r w:rsidRPr="008C37F7">
        <w:rPr>
          <w:rStyle w:val="added"/>
          <w:sz w:val="24"/>
          <w:szCs w:val="24"/>
        </w:rPr>
        <w:t>democrático</w:t>
      </w:r>
      <w:r w:rsidRPr="008C37F7">
        <w:rPr>
          <w:rStyle w:val="paraphrase"/>
          <w:sz w:val="24"/>
          <w:szCs w:val="24"/>
        </w:rPr>
        <w:t xml:space="preserve"> que não siga </w:t>
      </w:r>
      <w:r w:rsidRPr="008C37F7">
        <w:rPr>
          <w:rStyle w:val="added"/>
          <w:sz w:val="24"/>
          <w:szCs w:val="24"/>
        </w:rPr>
        <w:t>em</w:t>
      </w:r>
      <w:r w:rsidRPr="008C37F7">
        <w:rPr>
          <w:rStyle w:val="paraphrase"/>
          <w:sz w:val="24"/>
          <w:szCs w:val="24"/>
        </w:rPr>
        <w:t xml:space="preserve"> </w:t>
      </w:r>
      <w:r w:rsidRPr="008C37F7">
        <w:rPr>
          <w:rStyle w:val="added"/>
          <w:sz w:val="24"/>
          <w:szCs w:val="24"/>
        </w:rPr>
        <w:t>certa</w:t>
      </w:r>
      <w:r w:rsidRPr="008C37F7">
        <w:rPr>
          <w:rStyle w:val="paraphrase"/>
          <w:sz w:val="24"/>
          <w:szCs w:val="24"/>
        </w:rPr>
        <w:t xml:space="preserve"> </w:t>
      </w:r>
      <w:r w:rsidRPr="008C37F7">
        <w:rPr>
          <w:rStyle w:val="added"/>
          <w:sz w:val="24"/>
          <w:szCs w:val="24"/>
        </w:rPr>
        <w:t>medida</w:t>
      </w:r>
      <w:r w:rsidRPr="008C37F7">
        <w:rPr>
          <w:rStyle w:val="paraphrase"/>
          <w:sz w:val="24"/>
          <w:szCs w:val="24"/>
        </w:rPr>
        <w:t xml:space="preserve"> o </w:t>
      </w:r>
      <w:r w:rsidRPr="008C37F7">
        <w:rPr>
          <w:rStyle w:val="added"/>
          <w:sz w:val="24"/>
          <w:szCs w:val="24"/>
        </w:rPr>
        <w:t>proposto</w:t>
      </w:r>
      <w:r w:rsidRPr="008C37F7">
        <w:rPr>
          <w:rStyle w:val="paraphrase"/>
          <w:sz w:val="24"/>
          <w:szCs w:val="24"/>
        </w:rPr>
        <w:t xml:space="preserve"> por </w:t>
      </w:r>
      <w:r w:rsidRPr="008C37F7">
        <w:rPr>
          <w:rStyle w:val="paraphrase"/>
          <w:i/>
          <w:iCs/>
          <w:sz w:val="24"/>
          <w:szCs w:val="24"/>
        </w:rPr>
        <w:t>Montesquieu</w:t>
      </w:r>
      <w:r w:rsidRPr="008C37F7">
        <w:rPr>
          <w:rStyle w:val="paraphrase"/>
          <w:sz w:val="24"/>
          <w:szCs w:val="24"/>
        </w:rPr>
        <w:t xml:space="preserve">, tem se </w:t>
      </w:r>
      <w:r w:rsidRPr="008C37F7">
        <w:rPr>
          <w:rStyle w:val="added"/>
          <w:sz w:val="24"/>
          <w:szCs w:val="24"/>
        </w:rPr>
        <w:t>mostrado insuficiente para satisfação das novas demandas sociais</w:t>
      </w:r>
      <w:r w:rsidRPr="008C37F7">
        <w:rPr>
          <w:rStyle w:val="paraphrase"/>
          <w:sz w:val="24"/>
          <w:szCs w:val="24"/>
        </w:rPr>
        <w:t>.</w:t>
      </w:r>
      <w:r w:rsidRPr="008C37F7">
        <w:t> </w:t>
      </w:r>
    </w:p>
    <w:p w14:paraId="30543006" w14:textId="0780F79D" w:rsidR="00DE30FD" w:rsidRPr="008C37F7" w:rsidRDefault="00DE30FD" w:rsidP="00DB1685">
      <w:pPr>
        <w:pStyle w:val="LO-normal"/>
        <w:widowControl w:val="0"/>
        <w:spacing w:line="360" w:lineRule="auto"/>
        <w:ind w:right="52" w:firstLine="709"/>
        <w:jc w:val="both"/>
        <w:rPr>
          <w:sz w:val="24"/>
          <w:szCs w:val="24"/>
        </w:rPr>
      </w:pPr>
      <w:r w:rsidRPr="008C37F7">
        <w:rPr>
          <w:sz w:val="24"/>
          <w:szCs w:val="24"/>
        </w:rPr>
        <w:t>Assim, por um lado, muito se discute acerca dos limites da competência do Poder Judiciário, do impacto político de suas decisões e da legitimidade do Supremo Tribunal Federal (STF) no exercício do poder político. Por outro lado, o Poder Judiciário vem assumindo um papel proeminente com a Constituição Federal de 1988 - CF/88 na esfera política, ao interpretar e aplicar a Constituição e a legislação conforme os princípios democráticos e os valores fundamentais da sociedade, promovendo o fortalecimento do Estado Democrático de Direito através da disseminação da justiça, da equidade e da proteção dos direitos individuais e coletivos.</w:t>
      </w:r>
    </w:p>
    <w:p w14:paraId="752DEA21" w14:textId="56F3CFD7" w:rsidR="0066496A" w:rsidRPr="008C37F7" w:rsidRDefault="00DE30FD" w:rsidP="00DB1685">
      <w:pPr>
        <w:pStyle w:val="LO-normal"/>
        <w:widowControl w:val="0"/>
        <w:spacing w:line="360" w:lineRule="auto"/>
        <w:ind w:right="52" w:firstLine="709"/>
        <w:jc w:val="both"/>
        <w:rPr>
          <w:sz w:val="24"/>
          <w:szCs w:val="24"/>
        </w:rPr>
      </w:pPr>
      <w:r w:rsidRPr="008C37F7">
        <w:rPr>
          <w:sz w:val="24"/>
          <w:szCs w:val="24"/>
        </w:rPr>
        <w:t xml:space="preserve">Portanto, </w:t>
      </w:r>
      <w:r w:rsidR="007769D5" w:rsidRPr="008C37F7">
        <w:rPr>
          <w:sz w:val="24"/>
          <w:szCs w:val="24"/>
        </w:rPr>
        <w:t xml:space="preserve">ressalta-se a relevância deste estudo no que concerne ao papel da </w:t>
      </w:r>
      <w:r w:rsidR="007769D5" w:rsidRPr="008C37F7">
        <w:rPr>
          <w:sz w:val="24"/>
          <w:szCs w:val="24"/>
        </w:rPr>
        <w:lastRenderedPageBreak/>
        <w:t>Suprema Corte em buscar uma atuação que promova a uniformização da jurisprudência e garanta a integralidade, a coerência e a estabilidade das decisões proferidas</w:t>
      </w:r>
      <w:r w:rsidRPr="008C37F7">
        <w:rPr>
          <w:sz w:val="24"/>
          <w:szCs w:val="24"/>
        </w:rPr>
        <w:t xml:space="preserve"> dada à nova conjuntura interpretativa dos tribunais</w:t>
      </w:r>
      <w:r w:rsidR="007769D5" w:rsidRPr="008C37F7">
        <w:rPr>
          <w:sz w:val="24"/>
          <w:szCs w:val="24"/>
        </w:rPr>
        <w:t>. Neste contexto, o presente trabalho buscou analisar o dever de congruência de algumas Decisões do Supremo Tribunal Federal (STF) sob o prisma dos elementos democráticos trazidos com a Constituição Federal de 1988 (CF/88)</w:t>
      </w:r>
      <w:r w:rsidR="0066496A" w:rsidRPr="008C37F7">
        <w:rPr>
          <w:sz w:val="24"/>
          <w:szCs w:val="24"/>
        </w:rPr>
        <w:t>. Assim, o presente estudo surge com o seguinte problema: Está o STF respeitando os elementos democráticos e mantendo a uniformização da jurisprudência ao interferir nas políticas públicas para garantir a concretização dos direitos fundamentais?</w:t>
      </w:r>
    </w:p>
    <w:p w14:paraId="1E9C9D85" w14:textId="0BD8D434" w:rsidR="0066496A" w:rsidRPr="008C37F7" w:rsidRDefault="0066496A" w:rsidP="00DB1685">
      <w:pPr>
        <w:pStyle w:val="LO-normal"/>
        <w:widowControl w:val="0"/>
        <w:spacing w:line="360" w:lineRule="auto"/>
        <w:ind w:right="52" w:firstLine="709"/>
        <w:jc w:val="both"/>
        <w:rPr>
          <w:sz w:val="24"/>
          <w:szCs w:val="24"/>
        </w:rPr>
      </w:pPr>
      <w:r w:rsidRPr="008C37F7">
        <w:rPr>
          <w:sz w:val="24"/>
          <w:szCs w:val="24"/>
        </w:rPr>
        <w:t>Para solução deste questionamento</w:t>
      </w:r>
      <w:r w:rsidR="007769D5" w:rsidRPr="008C37F7">
        <w:rPr>
          <w:sz w:val="24"/>
          <w:szCs w:val="24"/>
        </w:rPr>
        <w:t xml:space="preserve"> o presente trabalho utilizou do método de pesquisa exploratória, uma vez que foi proposta uma análise das decisões do STF. Como técnica de método e coleta de dados a documental e a bibliográfica, respectivamente, foram as mais adequadas, ante a necessidade de realizar um levantamento de informações sobre as deliberações realizadas pela Suprema Corte, e de analisar e organizar as fontes bibliográficas e julgamentos relevantes relacionados ao tema em questão.</w:t>
      </w:r>
    </w:p>
    <w:p w14:paraId="747EC2EA" w14:textId="3A2C984D" w:rsidR="007769D5" w:rsidRPr="008C37F7" w:rsidRDefault="007769D5" w:rsidP="00DB1685">
      <w:pPr>
        <w:pStyle w:val="LO-normal"/>
        <w:widowControl w:val="0"/>
        <w:spacing w:line="360" w:lineRule="auto"/>
        <w:ind w:right="52" w:firstLine="709"/>
        <w:jc w:val="both"/>
        <w:rPr>
          <w:sz w:val="24"/>
          <w:szCs w:val="24"/>
        </w:rPr>
      </w:pPr>
      <w:r w:rsidRPr="008C37F7">
        <w:rPr>
          <w:sz w:val="24"/>
          <w:szCs w:val="24"/>
        </w:rPr>
        <w:t xml:space="preserve">Já a análise dos dados foi qualitativa e dedutiva, ou seja, a pesquisa se concentrou na compreensão e interpretação dos fenômenos jurídico-político-sociais relacionados à temática proposta, utilizando o raciocínio lógico que parte de princípios gerais ou premissas, como o poder político do STF e os elementos democráticos presentes na CF/88, com o objetivo de chegar a conclusões específicas sobre a atuação </w:t>
      </w:r>
      <w:r w:rsidR="007975C1" w:rsidRPr="008C37F7">
        <w:rPr>
          <w:sz w:val="24"/>
          <w:szCs w:val="24"/>
        </w:rPr>
        <w:t>do STF</w:t>
      </w:r>
      <w:r w:rsidRPr="008C37F7">
        <w:rPr>
          <w:sz w:val="24"/>
          <w:szCs w:val="24"/>
        </w:rPr>
        <w:t xml:space="preserve"> no que diz respeito </w:t>
      </w:r>
      <w:r w:rsidR="007975C1" w:rsidRPr="008C37F7">
        <w:rPr>
          <w:sz w:val="24"/>
          <w:szCs w:val="24"/>
        </w:rPr>
        <w:t xml:space="preserve">à manutenção </w:t>
      </w:r>
      <w:r w:rsidR="00862351" w:rsidRPr="008C37F7">
        <w:rPr>
          <w:sz w:val="24"/>
          <w:szCs w:val="24"/>
        </w:rPr>
        <w:t xml:space="preserve">de </w:t>
      </w:r>
      <w:r w:rsidRPr="008C37F7">
        <w:rPr>
          <w:sz w:val="24"/>
          <w:szCs w:val="24"/>
        </w:rPr>
        <w:t xml:space="preserve">congruência, estabilidade e integralidade </w:t>
      </w:r>
      <w:r w:rsidR="007975C1" w:rsidRPr="008C37F7">
        <w:rPr>
          <w:sz w:val="24"/>
          <w:szCs w:val="24"/>
        </w:rPr>
        <w:t>de</w:t>
      </w:r>
      <w:r w:rsidR="00862351" w:rsidRPr="008C37F7">
        <w:rPr>
          <w:sz w:val="24"/>
          <w:szCs w:val="24"/>
        </w:rPr>
        <w:t xml:space="preserve"> entendimento no</w:t>
      </w:r>
      <w:r w:rsidR="00C30193" w:rsidRPr="008C37F7">
        <w:rPr>
          <w:sz w:val="24"/>
          <w:szCs w:val="24"/>
        </w:rPr>
        <w:t>s Acórdãos proferidos no RE 592.581/RS e no RE 684.612/RJ, bem como em outros casos correlatos</w:t>
      </w:r>
      <w:r w:rsidR="00862351" w:rsidRPr="008C37F7">
        <w:rPr>
          <w:sz w:val="24"/>
          <w:szCs w:val="24"/>
        </w:rPr>
        <w:t>.</w:t>
      </w:r>
    </w:p>
    <w:p w14:paraId="61188A7E" w14:textId="1A336F37" w:rsidR="007769D5" w:rsidRDefault="00862351" w:rsidP="00DB1685">
      <w:pPr>
        <w:pStyle w:val="LO-normal"/>
        <w:widowControl w:val="0"/>
        <w:spacing w:line="360" w:lineRule="auto"/>
        <w:ind w:right="52" w:firstLine="709"/>
        <w:jc w:val="both"/>
        <w:rPr>
          <w:sz w:val="24"/>
          <w:szCs w:val="24"/>
        </w:rPr>
      </w:pPr>
      <w:r w:rsidRPr="008C37F7">
        <w:rPr>
          <w:sz w:val="24"/>
          <w:szCs w:val="24"/>
        </w:rPr>
        <w:t>A definição dos</w:t>
      </w:r>
      <w:r w:rsidR="00C30193" w:rsidRPr="008C37F7">
        <w:rPr>
          <w:sz w:val="24"/>
          <w:szCs w:val="24"/>
        </w:rPr>
        <w:t xml:space="preserve"> contornos do poder político nas decisões judiciais </w:t>
      </w:r>
      <w:r w:rsidRPr="008C37F7">
        <w:rPr>
          <w:sz w:val="24"/>
          <w:szCs w:val="24"/>
        </w:rPr>
        <w:t xml:space="preserve">tem </w:t>
      </w:r>
      <w:r w:rsidR="00C30193" w:rsidRPr="008C37F7">
        <w:rPr>
          <w:sz w:val="24"/>
          <w:szCs w:val="24"/>
        </w:rPr>
        <w:t>representa</w:t>
      </w:r>
      <w:r w:rsidRPr="008C37F7">
        <w:rPr>
          <w:sz w:val="24"/>
          <w:szCs w:val="24"/>
        </w:rPr>
        <w:t>do</w:t>
      </w:r>
      <w:r w:rsidR="007769D5" w:rsidRPr="008C37F7">
        <w:rPr>
          <w:sz w:val="24"/>
          <w:szCs w:val="24"/>
        </w:rPr>
        <w:t xml:space="preserve"> um desafio complexo, </w:t>
      </w:r>
      <w:r w:rsidRPr="008C37F7">
        <w:rPr>
          <w:sz w:val="24"/>
          <w:szCs w:val="24"/>
        </w:rPr>
        <w:t>exigindo</w:t>
      </w:r>
      <w:r w:rsidR="007769D5" w:rsidRPr="008C37F7">
        <w:rPr>
          <w:sz w:val="24"/>
          <w:szCs w:val="24"/>
        </w:rPr>
        <w:t xml:space="preserve"> uma abordagem caso a caso, a fim de promover a conciliação entre a autonomia do Poder Judiciário e o devido respeito aos valores democráticos e à divisão de poderes, sem comprometer o Estado Democrático de Direito e o papel do STF como guardião da Constituição.</w:t>
      </w:r>
    </w:p>
    <w:p w14:paraId="25329A2B" w14:textId="77777777" w:rsidR="00DB1685" w:rsidRPr="008C37F7" w:rsidRDefault="00DB1685" w:rsidP="00DB1685">
      <w:pPr>
        <w:pStyle w:val="LO-normal"/>
        <w:widowControl w:val="0"/>
        <w:spacing w:line="360" w:lineRule="auto"/>
        <w:ind w:right="52" w:firstLine="709"/>
        <w:jc w:val="both"/>
        <w:rPr>
          <w:sz w:val="24"/>
          <w:szCs w:val="24"/>
          <w:highlight w:val="white"/>
        </w:rPr>
      </w:pPr>
    </w:p>
    <w:p w14:paraId="3E04438F" w14:textId="4480A212" w:rsidR="002209A8" w:rsidRDefault="00EA555F" w:rsidP="00DB1685">
      <w:pPr>
        <w:spacing w:after="0" w:line="360" w:lineRule="auto"/>
        <w:rPr>
          <w:rFonts w:ascii="Arial" w:hAnsi="Arial" w:cs="Arial"/>
          <w:b/>
          <w:bCs/>
          <w:sz w:val="24"/>
          <w:szCs w:val="24"/>
        </w:rPr>
      </w:pPr>
      <w:r w:rsidRPr="008C37F7">
        <w:rPr>
          <w:rFonts w:ascii="Arial" w:hAnsi="Arial" w:cs="Arial"/>
          <w:b/>
          <w:bCs/>
          <w:sz w:val="24"/>
          <w:szCs w:val="24"/>
        </w:rPr>
        <w:t>1 A DEMOCRACIA NA PERSPECTIVA DA CONSTITUIÇÃO DE 1988 (CF/88)</w:t>
      </w:r>
    </w:p>
    <w:p w14:paraId="3D19C261" w14:textId="77777777" w:rsidR="00EA555F" w:rsidRPr="008C37F7" w:rsidRDefault="00EA555F" w:rsidP="00DB1685">
      <w:pPr>
        <w:pStyle w:val="LO-normal"/>
        <w:widowControl w:val="0"/>
        <w:spacing w:line="360" w:lineRule="auto"/>
        <w:ind w:right="52" w:firstLine="709"/>
        <w:jc w:val="both"/>
        <w:rPr>
          <w:sz w:val="24"/>
          <w:szCs w:val="24"/>
        </w:rPr>
      </w:pPr>
      <w:r w:rsidRPr="008C37F7">
        <w:rPr>
          <w:sz w:val="24"/>
          <w:szCs w:val="24"/>
        </w:rPr>
        <w:t xml:space="preserve">Em verdade, muitas constituições foram promulgadas e outorgadas até a elaboração da Constituição de 1988 (CF/88). Todavia, não é o foco do presente </w:t>
      </w:r>
      <w:r w:rsidRPr="008C37F7">
        <w:rPr>
          <w:sz w:val="24"/>
          <w:szCs w:val="24"/>
        </w:rPr>
        <w:lastRenderedPageBreak/>
        <w:t>capítulo abarcar todo este período histórico, tornando-se importante realizar um recorte temporal para melhor compreensão do contexto político-sócio-econômico da CF/88, conhecida como a Constituição Cidadã, por ter consolidado a democracia no país. Para tanto, considerou-se, especialmente, o período que antecedeu a Constituição de 1988, qual seja, o período ditatorial.</w:t>
      </w:r>
    </w:p>
    <w:p w14:paraId="2042CB66" w14:textId="678028C8" w:rsidR="00EA555F" w:rsidRPr="008C37F7" w:rsidRDefault="00DB1685" w:rsidP="00DB1685">
      <w:pPr>
        <w:pStyle w:val="LO-normal"/>
        <w:widowControl w:val="0"/>
        <w:spacing w:line="360" w:lineRule="auto"/>
        <w:ind w:right="52" w:firstLine="709"/>
        <w:jc w:val="both"/>
        <w:rPr>
          <w:sz w:val="24"/>
          <w:szCs w:val="24"/>
        </w:rPr>
      </w:pPr>
      <w:r w:rsidRPr="008C37F7">
        <w:rPr>
          <w:sz w:val="24"/>
          <w:szCs w:val="24"/>
        </w:rPr>
        <w:t>O</w:t>
      </w:r>
      <w:r>
        <w:rPr>
          <w:sz w:val="24"/>
          <w:szCs w:val="24"/>
        </w:rPr>
        <w:t xml:space="preserve"> </w:t>
      </w:r>
      <w:r w:rsidRPr="008C37F7">
        <w:rPr>
          <w:sz w:val="24"/>
          <w:szCs w:val="24"/>
        </w:rPr>
        <w:t>pós</w:t>
      </w:r>
      <w:r w:rsidR="00EA555F" w:rsidRPr="008C37F7">
        <w:rPr>
          <w:sz w:val="24"/>
          <w:szCs w:val="24"/>
        </w:rPr>
        <w:t xml:space="preserve"> Segunda Guerra Mundial foi um período em que a ciência política passou a ver a difusão e o aprofundamento do regime democrático como uma comprovação dos progressos político e moral.  Praticamente, todos os Estados democráticos aderiram a algum modelo de supremacia da Constituição, cuja interpretação seria realizada por uma suprema corte ou por um tribunal constitucional (</w:t>
      </w:r>
      <w:r w:rsidR="00D96630" w:rsidRPr="008C37F7">
        <w:rPr>
          <w:sz w:val="24"/>
          <w:szCs w:val="24"/>
        </w:rPr>
        <w:t>BARROSO</w:t>
      </w:r>
      <w:r w:rsidR="00EA555F" w:rsidRPr="008C37F7">
        <w:rPr>
          <w:sz w:val="24"/>
          <w:szCs w:val="24"/>
        </w:rPr>
        <w:t>, 2022). Neste período, aflora no Brasil um sentimento estatal de maior participação na sociedade, visando promover o bem-estar social e a proteção dos direitos e das garantias individuais e coletivas.</w:t>
      </w:r>
    </w:p>
    <w:p w14:paraId="3D81B875" w14:textId="20A36CAB" w:rsidR="00EA555F" w:rsidRPr="008C37F7" w:rsidRDefault="00EA555F" w:rsidP="00DB1685">
      <w:pPr>
        <w:pStyle w:val="LO-normal"/>
        <w:widowControl w:val="0"/>
        <w:spacing w:line="360" w:lineRule="auto"/>
        <w:ind w:right="52" w:firstLine="709"/>
        <w:jc w:val="both"/>
        <w:rPr>
          <w:sz w:val="24"/>
          <w:szCs w:val="24"/>
        </w:rPr>
      </w:pPr>
      <w:r w:rsidRPr="008C37F7">
        <w:rPr>
          <w:sz w:val="24"/>
          <w:szCs w:val="24"/>
        </w:rPr>
        <w:t>Desta maneira, registra-se um importante avanço no processo democrático brasileiro, a elaboração da Constituição dos Estados Unidos do Brasil em 1946, logo após o fim do regime ditatorial, e que veio a ser promulgada como um resultado do trabalho de uma comissão constituinte</w:t>
      </w:r>
      <w:r w:rsidR="00EE2142" w:rsidRPr="008C37F7">
        <w:rPr>
          <w:sz w:val="24"/>
          <w:szCs w:val="24"/>
        </w:rPr>
        <w:t xml:space="preserve"> inspirada</w:t>
      </w:r>
      <w:r w:rsidRPr="008C37F7">
        <w:rPr>
          <w:sz w:val="24"/>
          <w:szCs w:val="24"/>
        </w:rPr>
        <w:t xml:space="preserve"> na Constituição de 1934. Sob a influência de várias outras constituições, especialmente, as europeias e a de 1946, tendo esta criado o estado social de direito, com preocupações que alcançaram o bem-estar do povo (</w:t>
      </w:r>
      <w:r w:rsidR="00D96630" w:rsidRPr="008C37F7">
        <w:rPr>
          <w:sz w:val="24"/>
          <w:szCs w:val="24"/>
        </w:rPr>
        <w:t>AMORIM</w:t>
      </w:r>
      <w:r w:rsidRPr="008C37F7">
        <w:rPr>
          <w:sz w:val="24"/>
          <w:szCs w:val="24"/>
        </w:rPr>
        <w:t xml:space="preserve">, </w:t>
      </w:r>
      <w:r w:rsidRPr="008C37F7">
        <w:rPr>
          <w:i/>
          <w:iCs/>
          <w:sz w:val="24"/>
          <w:szCs w:val="24"/>
        </w:rPr>
        <w:t>et al,</w:t>
      </w:r>
      <w:r w:rsidRPr="008C37F7">
        <w:rPr>
          <w:sz w:val="24"/>
          <w:szCs w:val="24"/>
        </w:rPr>
        <w:t xml:space="preserve"> 2022).</w:t>
      </w:r>
    </w:p>
    <w:p w14:paraId="5C05D5B6" w14:textId="7EAEE546" w:rsidR="00EA555F" w:rsidRPr="008C37F7" w:rsidRDefault="00EA555F" w:rsidP="00DB1685">
      <w:pPr>
        <w:pStyle w:val="LO-normal"/>
        <w:widowControl w:val="0"/>
        <w:spacing w:line="360" w:lineRule="auto"/>
        <w:ind w:right="52" w:firstLine="709"/>
        <w:jc w:val="both"/>
      </w:pPr>
      <w:r w:rsidRPr="008C37F7">
        <w:rPr>
          <w:sz w:val="24"/>
          <w:szCs w:val="24"/>
        </w:rPr>
        <w:t>Desta forma, o século XX consagrou o constitucionalismo democrático como ideologia predominante</w:t>
      </w:r>
      <w:r w:rsidR="00EE2142" w:rsidRPr="008C37F7">
        <w:rPr>
          <w:sz w:val="24"/>
          <w:szCs w:val="24"/>
        </w:rPr>
        <w:t>, combinando</w:t>
      </w:r>
      <w:r w:rsidRPr="008C37F7">
        <w:rPr>
          <w:sz w:val="24"/>
          <w:szCs w:val="24"/>
        </w:rPr>
        <w:t xml:space="preserve"> duas ideias distintas, tanto em suas origens quanto em seu conteúdo: constitucionalismo e democracia (BARROSO, 2022). O Constitucionalismo, com origem nas revoluções liberais dos séculos XVII e XVIII, trouxe o Estado de direito com poder limitado e respeito aos direitos fundamentais.</w:t>
      </w:r>
      <w:r w:rsidR="006C6174" w:rsidRPr="008C37F7">
        <w:rPr>
          <w:sz w:val="24"/>
          <w:szCs w:val="24"/>
        </w:rPr>
        <w:t xml:space="preserve"> </w:t>
      </w:r>
      <w:r w:rsidRPr="008C37F7">
        <w:rPr>
          <w:sz w:val="24"/>
          <w:szCs w:val="24"/>
        </w:rPr>
        <w:t>Por outro lado, a democracia, desde sua origem na Grécia antiga, implica a participação popular no exercício do poder, a soberania do povo e o governo da maioria</w:t>
      </w:r>
      <w:r w:rsidR="00EE2142" w:rsidRPr="008C37F7">
        <w:rPr>
          <w:sz w:val="24"/>
          <w:szCs w:val="24"/>
        </w:rPr>
        <w:t>.</w:t>
      </w:r>
      <w:r w:rsidRPr="008C37F7">
        <w:rPr>
          <w:sz w:val="24"/>
          <w:szCs w:val="24"/>
        </w:rPr>
        <w:t xml:space="preserve"> </w:t>
      </w:r>
      <w:r w:rsidR="00EE2142" w:rsidRPr="008C37F7">
        <w:rPr>
          <w:sz w:val="24"/>
          <w:szCs w:val="24"/>
        </w:rPr>
        <w:t>T</w:t>
      </w:r>
      <w:r w:rsidRPr="008C37F7">
        <w:rPr>
          <w:sz w:val="24"/>
          <w:szCs w:val="24"/>
        </w:rPr>
        <w:t>odavia, o ideal democrático apenas se estabeleceu no século XX com a adoção do sufrágio universal.</w:t>
      </w:r>
    </w:p>
    <w:p w14:paraId="69E736D7" w14:textId="2AA48798" w:rsidR="00EA555F" w:rsidRPr="008C37F7" w:rsidRDefault="00EA555F" w:rsidP="00DB1685">
      <w:pPr>
        <w:pStyle w:val="LO-normal"/>
        <w:widowControl w:val="0"/>
        <w:spacing w:line="360" w:lineRule="auto"/>
        <w:ind w:right="52" w:firstLine="709"/>
        <w:jc w:val="both"/>
        <w:rPr>
          <w:sz w:val="24"/>
          <w:szCs w:val="24"/>
        </w:rPr>
      </w:pPr>
      <w:r w:rsidRPr="008C37F7">
        <w:rPr>
          <w:sz w:val="24"/>
          <w:szCs w:val="24"/>
        </w:rPr>
        <w:t xml:space="preserve">Apesar dos progressos alcançados, em 1964, a recém-nascida democracia brasileira sofre um golpe, </w:t>
      </w:r>
      <w:r w:rsidR="006C6174" w:rsidRPr="008C37F7">
        <w:rPr>
          <w:sz w:val="24"/>
          <w:szCs w:val="24"/>
        </w:rPr>
        <w:t xml:space="preserve">e apenas em 1984, com um movimento cívico que tomou conta do país </w:t>
      </w:r>
      <w:r w:rsidRPr="008C37F7">
        <w:rPr>
          <w:sz w:val="24"/>
          <w:szCs w:val="24"/>
        </w:rPr>
        <w:t>com a finalidade de consagra</w:t>
      </w:r>
      <w:r w:rsidR="006C6174" w:rsidRPr="008C37F7">
        <w:rPr>
          <w:sz w:val="24"/>
          <w:szCs w:val="24"/>
        </w:rPr>
        <w:t>r</w:t>
      </w:r>
      <w:r w:rsidRPr="008C37F7">
        <w:rPr>
          <w:sz w:val="24"/>
          <w:szCs w:val="24"/>
        </w:rPr>
        <w:t xml:space="preserve"> a redemocratização </w:t>
      </w:r>
      <w:r w:rsidR="006C6174" w:rsidRPr="008C37F7">
        <w:rPr>
          <w:sz w:val="24"/>
          <w:szCs w:val="24"/>
        </w:rPr>
        <w:t>brasileira através da aprovação de uma emenda constitucional que autorizava eleições diretas</w:t>
      </w:r>
      <w:r w:rsidRPr="008C37F7">
        <w:rPr>
          <w:sz w:val="24"/>
          <w:szCs w:val="24"/>
        </w:rPr>
        <w:t>,</w:t>
      </w:r>
      <w:r w:rsidR="006C6174" w:rsidRPr="008C37F7">
        <w:rPr>
          <w:sz w:val="24"/>
          <w:szCs w:val="24"/>
        </w:rPr>
        <w:t xml:space="preserve"> é que</w:t>
      </w:r>
      <w:r w:rsidRPr="008C37F7">
        <w:rPr>
          <w:sz w:val="24"/>
          <w:szCs w:val="24"/>
        </w:rPr>
        <w:t xml:space="preserve"> o </w:t>
      </w:r>
      <w:r w:rsidRPr="008C37F7">
        <w:rPr>
          <w:sz w:val="24"/>
          <w:szCs w:val="24"/>
        </w:rPr>
        <w:lastRenderedPageBreak/>
        <w:t>caminho para a Constituição Cidadã foi aberto (</w:t>
      </w:r>
      <w:r w:rsidR="00D96630" w:rsidRPr="008C37F7">
        <w:rPr>
          <w:sz w:val="24"/>
          <w:szCs w:val="24"/>
        </w:rPr>
        <w:t>AMORIM</w:t>
      </w:r>
      <w:r w:rsidRPr="008C37F7">
        <w:rPr>
          <w:sz w:val="24"/>
          <w:szCs w:val="24"/>
        </w:rPr>
        <w:t xml:space="preserve">, </w:t>
      </w:r>
      <w:r w:rsidRPr="008C37F7">
        <w:rPr>
          <w:i/>
          <w:iCs/>
          <w:sz w:val="24"/>
          <w:szCs w:val="24"/>
        </w:rPr>
        <w:t>et al,</w:t>
      </w:r>
      <w:r w:rsidRPr="008C37F7">
        <w:rPr>
          <w:sz w:val="24"/>
          <w:szCs w:val="24"/>
        </w:rPr>
        <w:t xml:space="preserve"> 2022). </w:t>
      </w:r>
    </w:p>
    <w:p w14:paraId="0F5AFDAA" w14:textId="0B864719" w:rsidR="00EA555F" w:rsidRPr="008C37F7" w:rsidRDefault="00EA555F" w:rsidP="00DB1685">
      <w:pPr>
        <w:pStyle w:val="LO-normal"/>
        <w:widowControl w:val="0"/>
        <w:spacing w:line="360" w:lineRule="auto"/>
        <w:ind w:right="52" w:firstLine="709"/>
        <w:jc w:val="both"/>
        <w:rPr>
          <w:sz w:val="20"/>
          <w:szCs w:val="20"/>
        </w:rPr>
      </w:pPr>
      <w:r w:rsidRPr="008C37F7">
        <w:rPr>
          <w:sz w:val="24"/>
          <w:szCs w:val="24"/>
        </w:rPr>
        <w:t>De sorte, a busca pelo bem estar social, presente na Constituição de 1946, continu</w:t>
      </w:r>
      <w:r w:rsidR="00EE2142" w:rsidRPr="008C37F7">
        <w:rPr>
          <w:sz w:val="24"/>
          <w:szCs w:val="24"/>
        </w:rPr>
        <w:t>a</w:t>
      </w:r>
      <w:r w:rsidRPr="008C37F7">
        <w:rPr>
          <w:sz w:val="24"/>
          <w:szCs w:val="24"/>
        </w:rPr>
        <w:t xml:space="preserve"> refletida na Carta Magna atual, como sendo uma das suas especificidades e</w:t>
      </w:r>
      <w:r w:rsidR="00EE2142" w:rsidRPr="008C37F7">
        <w:rPr>
          <w:sz w:val="24"/>
          <w:szCs w:val="24"/>
        </w:rPr>
        <w:t>,</w:t>
      </w:r>
      <w:r w:rsidRPr="008C37F7">
        <w:rPr>
          <w:sz w:val="24"/>
          <w:szCs w:val="24"/>
        </w:rPr>
        <w:t xml:space="preserve"> servindo de ponto primordial no processo de formação do Brasil como Estado Democrático de Direito. Des</w:t>
      </w:r>
      <w:r w:rsidR="00EE2142" w:rsidRPr="008C37F7">
        <w:rPr>
          <w:sz w:val="24"/>
          <w:szCs w:val="24"/>
        </w:rPr>
        <w:t>s</w:t>
      </w:r>
      <w:r w:rsidRPr="008C37F7">
        <w:rPr>
          <w:sz w:val="24"/>
          <w:szCs w:val="24"/>
        </w:rPr>
        <w:t>e modo, a CF/88 firmou a soberania popular, trazendo a viabilidade de pleno exercício da cidadania, o direito à dignidade da pessoa humana, os valores sociais do trabalho e da livre iniciativa e o pluralismo político, direitos estes presentes logo no artigo 1º de seu texto</w:t>
      </w:r>
      <w:r w:rsidR="006C6174" w:rsidRPr="008C37F7">
        <w:rPr>
          <w:sz w:val="24"/>
          <w:szCs w:val="24"/>
        </w:rPr>
        <w:t>.</w:t>
      </w:r>
    </w:p>
    <w:p w14:paraId="30C210C4" w14:textId="5A79BFE5" w:rsidR="00EA555F" w:rsidRPr="008C37F7" w:rsidRDefault="00EA555F" w:rsidP="00DB1685">
      <w:pPr>
        <w:pStyle w:val="LO-normal"/>
        <w:widowControl w:val="0"/>
        <w:spacing w:line="360" w:lineRule="auto"/>
        <w:ind w:right="52" w:firstLine="709"/>
        <w:jc w:val="both"/>
        <w:rPr>
          <w:sz w:val="24"/>
          <w:szCs w:val="24"/>
        </w:rPr>
      </w:pPr>
      <w:r w:rsidRPr="008C37F7">
        <w:rPr>
          <w:sz w:val="24"/>
          <w:szCs w:val="24"/>
        </w:rPr>
        <w:t>Tanto do ponto de vista da divisão dos poderes estatais em Executivo, Legislativo e Judiciário (organização político-administrativa), quanto do ponto de vista da limitação desses poderes em face dos direitos e garantias fundamentais, num sistema de freios e contrapesos, é inegável que a Constituição de 1988 trouxe o texto mais democrático e avançado que o país já teve (</w:t>
      </w:r>
      <w:r w:rsidR="00D96630" w:rsidRPr="008C37F7">
        <w:rPr>
          <w:sz w:val="24"/>
          <w:szCs w:val="24"/>
        </w:rPr>
        <w:t>AMORIM</w:t>
      </w:r>
      <w:r w:rsidRPr="008C37F7">
        <w:rPr>
          <w:sz w:val="24"/>
          <w:szCs w:val="24"/>
        </w:rPr>
        <w:t xml:space="preserve">, </w:t>
      </w:r>
      <w:r w:rsidRPr="008C37F7">
        <w:rPr>
          <w:i/>
          <w:iCs/>
          <w:sz w:val="24"/>
          <w:szCs w:val="24"/>
        </w:rPr>
        <w:t>et al,</w:t>
      </w:r>
      <w:r w:rsidRPr="008C37F7">
        <w:rPr>
          <w:sz w:val="24"/>
          <w:szCs w:val="24"/>
        </w:rPr>
        <w:t xml:space="preserve"> 2022).</w:t>
      </w:r>
    </w:p>
    <w:p w14:paraId="39521BF7" w14:textId="7099D67D" w:rsidR="00EA555F" w:rsidRPr="008C37F7" w:rsidRDefault="00EA555F" w:rsidP="00DB1685">
      <w:pPr>
        <w:pStyle w:val="LO-normal"/>
        <w:widowControl w:val="0"/>
        <w:spacing w:line="360" w:lineRule="auto"/>
        <w:ind w:right="52" w:firstLine="709"/>
        <w:jc w:val="both"/>
        <w:rPr>
          <w:sz w:val="24"/>
          <w:szCs w:val="24"/>
        </w:rPr>
      </w:pPr>
      <w:r w:rsidRPr="008C37F7">
        <w:rPr>
          <w:sz w:val="24"/>
          <w:szCs w:val="24"/>
        </w:rPr>
        <w:t xml:space="preserve">Um adendo, é que o sistema de freios e contrapesos, ficou popularmente conhecido como </w:t>
      </w:r>
      <w:proofErr w:type="spellStart"/>
      <w:r w:rsidRPr="008C37F7">
        <w:rPr>
          <w:i/>
          <w:sz w:val="24"/>
          <w:szCs w:val="24"/>
        </w:rPr>
        <w:t>checks</w:t>
      </w:r>
      <w:proofErr w:type="spellEnd"/>
      <w:r w:rsidRPr="008C37F7">
        <w:rPr>
          <w:i/>
          <w:sz w:val="24"/>
          <w:szCs w:val="24"/>
        </w:rPr>
        <w:t xml:space="preserve"> </w:t>
      </w:r>
      <w:proofErr w:type="spellStart"/>
      <w:r w:rsidRPr="008C37F7">
        <w:rPr>
          <w:i/>
          <w:sz w:val="24"/>
          <w:szCs w:val="24"/>
        </w:rPr>
        <w:t>and</w:t>
      </w:r>
      <w:proofErr w:type="spellEnd"/>
      <w:r w:rsidRPr="008C37F7">
        <w:rPr>
          <w:i/>
          <w:sz w:val="24"/>
          <w:szCs w:val="24"/>
        </w:rPr>
        <w:t xml:space="preserve"> balances</w:t>
      </w:r>
      <w:r w:rsidRPr="008C37F7">
        <w:rPr>
          <w:sz w:val="24"/>
          <w:szCs w:val="24"/>
        </w:rPr>
        <w:t xml:space="preserve">, com sua origem nas teorias políticas desenvolvidas por pensadores do século XVIII, como </w:t>
      </w:r>
      <w:r w:rsidRPr="008C37F7">
        <w:rPr>
          <w:i/>
          <w:sz w:val="24"/>
          <w:szCs w:val="24"/>
        </w:rPr>
        <w:t>Montesquieu</w:t>
      </w:r>
      <w:r w:rsidRPr="008C37F7">
        <w:rPr>
          <w:sz w:val="24"/>
          <w:szCs w:val="24"/>
        </w:rPr>
        <w:t>. Inicialmente, a proposta era a separação dos poderes do Estado em três esferas independentes: Executivo, Legislativo e Judiciário. De tal modo que esse sistema, implementado na CF/88, tinha como objetivo evitar a concentração excessiva de poder em um único órgão e garantir o equilíbrio entre os diferentes poderes governamentais.</w:t>
      </w:r>
      <w:r w:rsidR="00EE2142" w:rsidRPr="008C37F7">
        <w:rPr>
          <w:sz w:val="24"/>
          <w:szCs w:val="24"/>
        </w:rPr>
        <w:t xml:space="preserve"> </w:t>
      </w:r>
      <w:r w:rsidRPr="008C37F7">
        <w:rPr>
          <w:sz w:val="24"/>
          <w:szCs w:val="24"/>
        </w:rPr>
        <w:t>Dessa forma,</w:t>
      </w:r>
      <w:r w:rsidR="00EE2142" w:rsidRPr="008C37F7">
        <w:rPr>
          <w:sz w:val="24"/>
          <w:szCs w:val="24"/>
        </w:rPr>
        <w:t xml:space="preserve"> como resposta ao regime da ditadura militar,</w:t>
      </w:r>
      <w:r w:rsidRPr="008C37F7">
        <w:rPr>
          <w:sz w:val="24"/>
          <w:szCs w:val="24"/>
        </w:rPr>
        <w:t xml:space="preserve"> o sistema de pesos e contrapesos, </w:t>
      </w:r>
      <w:r w:rsidR="00EE2142" w:rsidRPr="008C37F7">
        <w:rPr>
          <w:sz w:val="24"/>
          <w:szCs w:val="24"/>
        </w:rPr>
        <w:t xml:space="preserve">foi </w:t>
      </w:r>
      <w:r w:rsidRPr="008C37F7">
        <w:rPr>
          <w:sz w:val="24"/>
          <w:szCs w:val="24"/>
        </w:rPr>
        <w:t xml:space="preserve">implementado na Constituição de 1988, </w:t>
      </w:r>
      <w:r w:rsidR="00EE2142" w:rsidRPr="008C37F7">
        <w:rPr>
          <w:sz w:val="24"/>
          <w:szCs w:val="24"/>
        </w:rPr>
        <w:t>e</w:t>
      </w:r>
      <w:r w:rsidRPr="008C37F7">
        <w:rPr>
          <w:sz w:val="24"/>
          <w:szCs w:val="24"/>
        </w:rPr>
        <w:t xml:space="preserve"> concebido para promover a estabilidade democrática, prevenir abusos de poder e garantir o respeito aos direitos fundamentais dos cidadãos</w:t>
      </w:r>
      <w:r w:rsidR="00EE2142" w:rsidRPr="008C37F7">
        <w:rPr>
          <w:sz w:val="24"/>
          <w:szCs w:val="24"/>
        </w:rPr>
        <w:t xml:space="preserve">, sendo </w:t>
      </w:r>
      <w:r w:rsidRPr="008C37F7">
        <w:rPr>
          <w:sz w:val="24"/>
          <w:szCs w:val="24"/>
        </w:rPr>
        <w:t>essencial para a consolidação do Estado de Direito no Brasil.</w:t>
      </w:r>
    </w:p>
    <w:p w14:paraId="55E5A754" w14:textId="2D7961FC" w:rsidR="00EA555F" w:rsidRPr="008C37F7" w:rsidRDefault="00EE2142" w:rsidP="00DB1685">
      <w:pPr>
        <w:pStyle w:val="LO-normal"/>
        <w:widowControl w:val="0"/>
        <w:spacing w:line="360" w:lineRule="auto"/>
        <w:ind w:right="52" w:firstLine="709"/>
        <w:jc w:val="both"/>
        <w:rPr>
          <w:sz w:val="24"/>
          <w:szCs w:val="24"/>
        </w:rPr>
      </w:pPr>
      <w:r w:rsidRPr="008C37F7">
        <w:rPr>
          <w:sz w:val="24"/>
          <w:szCs w:val="24"/>
        </w:rPr>
        <w:t xml:space="preserve">Além disso, há a </w:t>
      </w:r>
      <w:proofErr w:type="spellStart"/>
      <w:r w:rsidRPr="008C37F7">
        <w:rPr>
          <w:sz w:val="24"/>
          <w:szCs w:val="24"/>
        </w:rPr>
        <w:t>prepoderância</w:t>
      </w:r>
      <w:proofErr w:type="spellEnd"/>
      <w:r w:rsidR="00EA555F" w:rsidRPr="008C37F7">
        <w:rPr>
          <w:sz w:val="24"/>
          <w:szCs w:val="24"/>
        </w:rPr>
        <w:t xml:space="preserve"> de direitos sociais, em detrimento de outros direitos fundamentais, sobretudo daqueles associados às liberdades individuais e políticas, produzi</w:t>
      </w:r>
      <w:r w:rsidRPr="008C37F7">
        <w:rPr>
          <w:sz w:val="24"/>
          <w:szCs w:val="24"/>
        </w:rPr>
        <w:t>ndo</w:t>
      </w:r>
      <w:r w:rsidR="00EA555F" w:rsidRPr="008C37F7">
        <w:rPr>
          <w:sz w:val="24"/>
          <w:szCs w:val="24"/>
        </w:rPr>
        <w:t xml:space="preserve"> efeitos não apenas na estruturação das instituições democráticas, mas também na confiança dos cidadãos nas instituições públicas (</w:t>
      </w:r>
      <w:r w:rsidR="00D96630" w:rsidRPr="008C37F7">
        <w:rPr>
          <w:sz w:val="24"/>
          <w:szCs w:val="24"/>
        </w:rPr>
        <w:t>CARVALHO</w:t>
      </w:r>
      <w:r w:rsidR="00EA555F" w:rsidRPr="008C37F7">
        <w:rPr>
          <w:sz w:val="24"/>
          <w:szCs w:val="24"/>
        </w:rPr>
        <w:t>, 2016).</w:t>
      </w:r>
    </w:p>
    <w:p w14:paraId="6651179B" w14:textId="2EEA9C97" w:rsidR="00EA555F" w:rsidRDefault="00EA555F" w:rsidP="00DB1685">
      <w:pPr>
        <w:pStyle w:val="LO-normal"/>
        <w:widowControl w:val="0"/>
        <w:spacing w:line="360" w:lineRule="auto"/>
        <w:ind w:right="52" w:firstLine="709"/>
        <w:jc w:val="both"/>
        <w:rPr>
          <w:sz w:val="24"/>
          <w:szCs w:val="24"/>
        </w:rPr>
      </w:pPr>
      <w:r w:rsidRPr="008C37F7">
        <w:rPr>
          <w:sz w:val="24"/>
          <w:szCs w:val="24"/>
        </w:rPr>
        <w:t>Nes</w:t>
      </w:r>
      <w:r w:rsidR="00EE2142" w:rsidRPr="008C37F7">
        <w:rPr>
          <w:sz w:val="24"/>
          <w:szCs w:val="24"/>
        </w:rPr>
        <w:t>s</w:t>
      </w:r>
      <w:r w:rsidRPr="008C37F7">
        <w:rPr>
          <w:sz w:val="24"/>
          <w:szCs w:val="24"/>
        </w:rPr>
        <w:t xml:space="preserve">e sentido, a </w:t>
      </w:r>
      <w:r w:rsidR="00EE2142" w:rsidRPr="008C37F7">
        <w:rPr>
          <w:sz w:val="24"/>
          <w:szCs w:val="24"/>
        </w:rPr>
        <w:t>CF/88</w:t>
      </w:r>
      <w:r w:rsidRPr="008C37F7">
        <w:rPr>
          <w:sz w:val="24"/>
          <w:szCs w:val="24"/>
        </w:rPr>
        <w:t xml:space="preserve"> foi elaborada não apenas com a finalidade de proteger a liberdade civil, os direitos e garantias individuais, os direitos trabalhistas, o agendamento e formato das eleições e o sufrágio universal, mas também trouxe a </w:t>
      </w:r>
      <w:r w:rsidRPr="008C37F7">
        <w:rPr>
          <w:sz w:val="24"/>
          <w:szCs w:val="24"/>
        </w:rPr>
        <w:lastRenderedPageBreak/>
        <w:t>separação dos poderes e a forma federativa de Estado atual</w:t>
      </w:r>
      <w:r w:rsidR="00EE2142" w:rsidRPr="008C37F7">
        <w:rPr>
          <w:sz w:val="24"/>
          <w:szCs w:val="24"/>
        </w:rPr>
        <w:t>.</w:t>
      </w:r>
    </w:p>
    <w:p w14:paraId="114EA5CA" w14:textId="77777777" w:rsidR="00DB1685" w:rsidRDefault="00DB1685" w:rsidP="00DB1685">
      <w:pPr>
        <w:pStyle w:val="LO-normal"/>
        <w:widowControl w:val="0"/>
        <w:spacing w:line="360" w:lineRule="auto"/>
        <w:ind w:right="52" w:firstLine="709"/>
        <w:jc w:val="both"/>
        <w:rPr>
          <w:sz w:val="24"/>
          <w:szCs w:val="24"/>
        </w:rPr>
      </w:pPr>
    </w:p>
    <w:p w14:paraId="74F44A4D" w14:textId="5830D59F" w:rsidR="006C6174" w:rsidRDefault="006C6174" w:rsidP="00DB1685">
      <w:pPr>
        <w:spacing w:after="0"/>
        <w:jc w:val="both"/>
        <w:rPr>
          <w:rFonts w:ascii="Arial" w:hAnsi="Arial" w:cs="Arial"/>
          <w:b/>
          <w:bCs/>
          <w:sz w:val="24"/>
          <w:szCs w:val="24"/>
        </w:rPr>
      </w:pPr>
      <w:r w:rsidRPr="008C37F7">
        <w:rPr>
          <w:rFonts w:ascii="Arial" w:hAnsi="Arial" w:cs="Arial"/>
          <w:b/>
          <w:bCs/>
          <w:sz w:val="24"/>
          <w:szCs w:val="24"/>
        </w:rPr>
        <w:t>2 O PODER POLÍTICO DO SUPREMO TRIBUNAL FEDERAL (STF) E A JUDICIALIZAÇÃO DE POLÍTICAS PÚBLICAS E DIREITOS FUNDAMENTAIS</w:t>
      </w:r>
    </w:p>
    <w:p w14:paraId="67901A6E" w14:textId="5BB4CF84" w:rsidR="00485056" w:rsidRPr="008C37F7" w:rsidRDefault="00A96F9D" w:rsidP="00DB1685">
      <w:pPr>
        <w:spacing w:after="0" w:line="360" w:lineRule="auto"/>
        <w:ind w:firstLine="708"/>
        <w:jc w:val="both"/>
        <w:rPr>
          <w:rFonts w:ascii="Arial" w:hAnsi="Arial" w:cs="Arial"/>
          <w:sz w:val="24"/>
          <w:szCs w:val="24"/>
        </w:rPr>
      </w:pPr>
      <w:r w:rsidRPr="008C37F7">
        <w:rPr>
          <w:rFonts w:ascii="Arial" w:hAnsi="Arial" w:cs="Arial"/>
          <w:sz w:val="24"/>
          <w:szCs w:val="24"/>
        </w:rPr>
        <w:t>Dentro do modelo tripartite de divisão de funções do Estado, que são comumente atribuídas ao Executivo, Legislativo e Judiciário, como típicas e atípicas, há o reconhecimento da existência de uma outra função que transcende estas categorias. A constatação de que existem atribuições do Estado que não se adequam em uma das três funções tradicionais sustenta a afirmação de que há uma função do Estado diferente das três funções tradicionalmente referidas, a qual se dá o nome de função/poder político (</w:t>
      </w:r>
      <w:r w:rsidR="00D96630" w:rsidRPr="008C37F7">
        <w:rPr>
          <w:rFonts w:ascii="Arial" w:hAnsi="Arial" w:cs="Arial"/>
          <w:sz w:val="24"/>
          <w:szCs w:val="24"/>
        </w:rPr>
        <w:t>PAIXÃO</w:t>
      </w:r>
      <w:r w:rsidRPr="008C37F7">
        <w:rPr>
          <w:rFonts w:ascii="Arial" w:hAnsi="Arial" w:cs="Arial"/>
          <w:sz w:val="24"/>
          <w:szCs w:val="24"/>
        </w:rPr>
        <w:t xml:space="preserve">, 2007, p. 50). </w:t>
      </w:r>
    </w:p>
    <w:p w14:paraId="07930256" w14:textId="30E8A1B3" w:rsidR="006C6174" w:rsidRPr="008C37F7" w:rsidRDefault="00A96F9D" w:rsidP="00DB1685">
      <w:pPr>
        <w:spacing w:after="0" w:line="360" w:lineRule="auto"/>
        <w:ind w:firstLine="708"/>
        <w:jc w:val="both"/>
        <w:rPr>
          <w:rFonts w:ascii="Arial" w:hAnsi="Arial" w:cs="Arial"/>
          <w:sz w:val="24"/>
          <w:szCs w:val="24"/>
        </w:rPr>
      </w:pPr>
      <w:r w:rsidRPr="008C37F7">
        <w:rPr>
          <w:rFonts w:ascii="Arial" w:hAnsi="Arial" w:cs="Arial"/>
          <w:sz w:val="24"/>
          <w:szCs w:val="24"/>
        </w:rPr>
        <w:t>De modo que, poder político não se limita apenas aos processos de execução das leis (Executivo), à criação de normas (Legislativo) ou à interpretação e aplicação do direito (Judiciário), pois abarca uma variedade de atividades que incluem a formulação e implementação de políticas públicas, a tomada de decisões estratégicas e a mediação de conflitos sociais.</w:t>
      </w:r>
    </w:p>
    <w:p w14:paraId="48580A77" w14:textId="651463B6" w:rsidR="00E106F9" w:rsidRPr="008C37F7" w:rsidRDefault="00A96F9D" w:rsidP="00DB1685">
      <w:pPr>
        <w:pStyle w:val="LO-normal"/>
        <w:widowControl w:val="0"/>
        <w:spacing w:line="360" w:lineRule="auto"/>
        <w:ind w:right="52" w:firstLine="709"/>
        <w:jc w:val="both"/>
        <w:rPr>
          <w:sz w:val="24"/>
          <w:szCs w:val="24"/>
        </w:rPr>
      </w:pPr>
      <w:r w:rsidRPr="008C37F7">
        <w:rPr>
          <w:sz w:val="24"/>
          <w:szCs w:val="24"/>
        </w:rPr>
        <w:t xml:space="preserve">Ao analisar a visão contemporânea sobre o equilíbrio de poderes, torna-se evidente que apesar da responsabilidade pela criação dos planos governamentais, os quais implementam políticas públicas em diversos setores da Administração Pública, recair, principalmente, sobre os Poderes Executivo e Legislativo, a inércia desses poderes acabam atraindo para o Poder Judiciário parte dessa responsabilidade, uma vez que </w:t>
      </w:r>
      <w:r w:rsidR="00E106F9" w:rsidRPr="008C37F7">
        <w:rPr>
          <w:sz w:val="24"/>
          <w:szCs w:val="24"/>
        </w:rPr>
        <w:t xml:space="preserve">este </w:t>
      </w:r>
      <w:r w:rsidRPr="008C37F7">
        <w:rPr>
          <w:sz w:val="24"/>
          <w:szCs w:val="24"/>
        </w:rPr>
        <w:t>é responsável, tipicamente, por fiscalizar e controlar a aplicação das normas legais vigente</w:t>
      </w:r>
      <w:r w:rsidR="00E106F9" w:rsidRPr="008C37F7">
        <w:rPr>
          <w:sz w:val="24"/>
          <w:szCs w:val="24"/>
        </w:rPr>
        <w:t>s, possuindo um importante papel constitucional na concretização dos direitos e garantias fundamentais, na proteção do Estado de Direito e na defesa da ordem social.</w:t>
      </w:r>
    </w:p>
    <w:p w14:paraId="3C4D2D8F" w14:textId="77C47F64"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Assim, a concretização das políticas públicas depende do exercício do poder político estatal, em prol do interesse público, uma vez que o Estado, como entidade política, possui esse poder como uma de suas principais responsabilidades</w:t>
      </w:r>
      <w:r w:rsidR="00E106F9" w:rsidRPr="008C37F7">
        <w:rPr>
          <w:sz w:val="24"/>
          <w:szCs w:val="24"/>
        </w:rPr>
        <w:t xml:space="preserve"> para </w:t>
      </w:r>
      <w:r w:rsidRPr="008C37F7">
        <w:rPr>
          <w:sz w:val="24"/>
          <w:szCs w:val="24"/>
        </w:rPr>
        <w:t xml:space="preserve">garantir a ordem social, promover o bem-estar da população e solucionar conflitos de interesses. </w:t>
      </w:r>
    </w:p>
    <w:p w14:paraId="4C3E318D" w14:textId="23EB18AE"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 xml:space="preserve">No caso do poder judiciário brasileiro, um desses órgãos é o Supremo Tribunal Federal, cuja função política tem por objetivo a preservação da sociedade política e promoção do bem comum, através “da preservação da harmonia entre os Poderes do Estado e de que, não obstante, a Corte não deve se omitir no cumprimento de </w:t>
      </w:r>
      <w:r w:rsidRPr="008C37F7">
        <w:rPr>
          <w:sz w:val="24"/>
          <w:szCs w:val="24"/>
        </w:rPr>
        <w:lastRenderedPageBreak/>
        <w:t>suas competências jurisdicionais” (</w:t>
      </w:r>
      <w:r w:rsidR="00D96630" w:rsidRPr="008C37F7">
        <w:rPr>
          <w:sz w:val="24"/>
          <w:szCs w:val="24"/>
        </w:rPr>
        <w:t>MELLO</w:t>
      </w:r>
      <w:r w:rsidRPr="008C37F7">
        <w:rPr>
          <w:sz w:val="24"/>
          <w:szCs w:val="24"/>
        </w:rPr>
        <w:t>, 2018, p. 169).</w:t>
      </w:r>
      <w:r w:rsidR="00E106F9" w:rsidRPr="008C37F7">
        <w:rPr>
          <w:sz w:val="24"/>
          <w:szCs w:val="24"/>
        </w:rPr>
        <w:t xml:space="preserve"> </w:t>
      </w:r>
      <w:r w:rsidRPr="008C37F7">
        <w:rPr>
          <w:sz w:val="24"/>
          <w:szCs w:val="24"/>
        </w:rPr>
        <w:t>Além disto, o papel da Suprema Corte consiste em determinar, mediante a livre interpretação de normas constitucionais, o que é o interesse público e quais são os meios necessários à sua implementação (</w:t>
      </w:r>
      <w:r w:rsidR="00D96630" w:rsidRPr="008C37F7">
        <w:rPr>
          <w:sz w:val="24"/>
          <w:szCs w:val="24"/>
        </w:rPr>
        <w:t>PAIXÃO</w:t>
      </w:r>
      <w:r w:rsidRPr="008C37F7">
        <w:rPr>
          <w:sz w:val="24"/>
          <w:szCs w:val="24"/>
        </w:rPr>
        <w:t xml:space="preserve">, 2007, p. 51). Deve garantir que suas decisões estejam de acordo com os procedimentos indicados na </w:t>
      </w:r>
      <w:r w:rsidR="00E106F9" w:rsidRPr="008C37F7">
        <w:rPr>
          <w:sz w:val="24"/>
          <w:szCs w:val="24"/>
        </w:rPr>
        <w:t>CF/88</w:t>
      </w:r>
      <w:r w:rsidRPr="008C37F7">
        <w:rPr>
          <w:sz w:val="24"/>
          <w:szCs w:val="24"/>
        </w:rPr>
        <w:t>, de modo a tentar manter as deliberações dentro dos limites constitucionais, apesar da ampla margem de interpretação que possui</w:t>
      </w:r>
      <w:r w:rsidR="00E106F9" w:rsidRPr="008C37F7">
        <w:rPr>
          <w:sz w:val="24"/>
          <w:szCs w:val="24"/>
        </w:rPr>
        <w:t>, visando sempre o fortalecimento do Estado Democrático de Direito, a promoção da justiça, da equidade e a salvaguarda dos direitos individuais e coletivos.</w:t>
      </w:r>
    </w:p>
    <w:p w14:paraId="382A5689" w14:textId="4042BCD3" w:rsidR="00A96F9D" w:rsidRPr="008C37F7" w:rsidRDefault="00680C37" w:rsidP="00DB1685">
      <w:pPr>
        <w:pStyle w:val="LO-normal"/>
        <w:widowControl w:val="0"/>
        <w:spacing w:line="360" w:lineRule="auto"/>
        <w:ind w:right="52" w:firstLine="709"/>
        <w:jc w:val="both"/>
        <w:rPr>
          <w:sz w:val="24"/>
          <w:szCs w:val="24"/>
        </w:rPr>
      </w:pPr>
      <w:r w:rsidRPr="008C37F7">
        <w:rPr>
          <w:sz w:val="24"/>
          <w:szCs w:val="24"/>
        </w:rPr>
        <w:t>Destarte, o protagonismo do Judiciário</w:t>
      </w:r>
      <w:r w:rsidR="00A96F9D" w:rsidRPr="008C37F7">
        <w:rPr>
          <w:sz w:val="24"/>
          <w:szCs w:val="24"/>
        </w:rPr>
        <w:t xml:space="preserve"> t</w:t>
      </w:r>
      <w:r w:rsidR="006677E4" w:rsidRPr="008C37F7">
        <w:rPr>
          <w:sz w:val="24"/>
          <w:szCs w:val="24"/>
        </w:rPr>
        <w:t>e</w:t>
      </w:r>
      <w:r w:rsidR="00A96F9D" w:rsidRPr="008C37F7">
        <w:rPr>
          <w:sz w:val="24"/>
          <w:szCs w:val="24"/>
        </w:rPr>
        <w:t xml:space="preserve">m gerado discussões com relação </w:t>
      </w:r>
      <w:r w:rsidRPr="008C37F7">
        <w:rPr>
          <w:sz w:val="24"/>
          <w:szCs w:val="24"/>
        </w:rPr>
        <w:t xml:space="preserve">à legitimidade do STF no exercício do poder político no que se refere </w:t>
      </w:r>
      <w:r w:rsidR="00A96F9D" w:rsidRPr="008C37F7">
        <w:rPr>
          <w:sz w:val="24"/>
          <w:szCs w:val="24"/>
        </w:rPr>
        <w:t xml:space="preserve">aos limites da </w:t>
      </w:r>
      <w:r w:rsidRPr="008C37F7">
        <w:rPr>
          <w:sz w:val="24"/>
          <w:szCs w:val="24"/>
        </w:rPr>
        <w:t xml:space="preserve">sua </w:t>
      </w:r>
      <w:r w:rsidR="00A96F9D" w:rsidRPr="008C37F7">
        <w:rPr>
          <w:sz w:val="24"/>
          <w:szCs w:val="24"/>
        </w:rPr>
        <w:t xml:space="preserve">competência </w:t>
      </w:r>
      <w:r w:rsidRPr="008C37F7">
        <w:rPr>
          <w:sz w:val="24"/>
          <w:szCs w:val="24"/>
        </w:rPr>
        <w:t>e ao</w:t>
      </w:r>
      <w:r w:rsidR="00A96F9D" w:rsidRPr="008C37F7">
        <w:rPr>
          <w:sz w:val="24"/>
          <w:szCs w:val="24"/>
        </w:rPr>
        <w:t xml:space="preserve"> impacto que suas decisões podem gerar no âmbito político nacional. Um assunto de grande importância no cenário jurídico-político brasileiro, pois, como a mais alta instituição do Poder Judiciário, a Corte Suprema desempenha um papel essencial na interpretação da Constituição de 1988 e na garantia dos direitos fundamentais ali presentes.</w:t>
      </w:r>
    </w:p>
    <w:p w14:paraId="769ED7B1" w14:textId="65129F54" w:rsidR="00A96F9D" w:rsidRPr="008C37F7" w:rsidRDefault="00A96F9D" w:rsidP="00DB1685">
      <w:pPr>
        <w:pStyle w:val="LO-normal"/>
        <w:widowControl w:val="0"/>
        <w:spacing w:line="360" w:lineRule="auto"/>
        <w:ind w:right="52" w:firstLine="709"/>
        <w:jc w:val="both"/>
        <w:rPr>
          <w:sz w:val="20"/>
          <w:szCs w:val="20"/>
        </w:rPr>
      </w:pPr>
      <w:r w:rsidRPr="008C37F7">
        <w:rPr>
          <w:sz w:val="24"/>
          <w:szCs w:val="24"/>
        </w:rPr>
        <w:t>Neste contexto, é importante observar os aspectos fundamentais acerca da legitimidade do papel do STF, que possui base constitucional na qual estão inseridas as competências da Suprema Corte</w:t>
      </w:r>
      <w:r w:rsidR="00680C37" w:rsidRPr="008C37F7">
        <w:rPr>
          <w:sz w:val="24"/>
          <w:szCs w:val="24"/>
        </w:rPr>
        <w:t xml:space="preserve"> (art. 102, CF/88)</w:t>
      </w:r>
      <w:r w:rsidRPr="008C37F7">
        <w:rPr>
          <w:sz w:val="24"/>
          <w:szCs w:val="24"/>
        </w:rPr>
        <w:t xml:space="preserve">, atribuindo-lhe atividades específicas. Assim, a proteção dos direitos e garantias fundamentais, a garantia de uma atuação coerente com o texto constitucional e dos demais poderes, a realização de controle de constitucionalidade e o julgamento de casos envolvendo autoridades com foro privilegiado, são exemplos dessas atividades. </w:t>
      </w:r>
    </w:p>
    <w:p w14:paraId="232B6DB8" w14:textId="77777777"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 xml:space="preserve">Em verdade, como um reflexo das demandas sociais contemporâneas, os princípios e valores trazidos na CF/88 têm sido ampliados do ponto de vista da hermenêutica, privilegiando cada vez mais os direitos fundamentais, e criando uma jurisdição constitucional, tornando a linha que separa as competências dos três poderes ainda mais tênue. Acrescenta Eros Roberto Grau (2021, p. 88) que, “se por um momento suspendermos a concepção de Constituição formal, substituindo-a por outra, realista, ela será entendida como manifestação de uma estrutura político-social concreta”. </w:t>
      </w:r>
    </w:p>
    <w:p w14:paraId="541CE96F" w14:textId="7782B550"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Por outro lado, o direito deve ter por base a existência de um sistema de normas jurídicas que tenha uma estrutura coerente e uníssona, sem perder de vista, contudo, a importância dos valores morais, éticos e principiológicos para alcance das finalidades (</w:t>
      </w:r>
      <w:r w:rsidR="00D96630" w:rsidRPr="008C37F7">
        <w:rPr>
          <w:sz w:val="24"/>
          <w:szCs w:val="24"/>
        </w:rPr>
        <w:t>MELLO</w:t>
      </w:r>
      <w:r w:rsidRPr="008C37F7">
        <w:rPr>
          <w:sz w:val="24"/>
          <w:szCs w:val="24"/>
        </w:rPr>
        <w:t xml:space="preserve">, 2018). Inclusive, </w:t>
      </w:r>
      <w:proofErr w:type="spellStart"/>
      <w:r w:rsidRPr="008C37F7">
        <w:rPr>
          <w:sz w:val="24"/>
          <w:szCs w:val="24"/>
        </w:rPr>
        <w:t>Lassale</w:t>
      </w:r>
      <w:proofErr w:type="spellEnd"/>
      <w:r w:rsidRPr="008C37F7">
        <w:rPr>
          <w:sz w:val="24"/>
          <w:szCs w:val="24"/>
        </w:rPr>
        <w:t xml:space="preserve"> (1985, </w:t>
      </w:r>
      <w:r w:rsidRPr="008C37F7">
        <w:rPr>
          <w:i/>
          <w:sz w:val="24"/>
          <w:szCs w:val="24"/>
        </w:rPr>
        <w:t>apud</w:t>
      </w:r>
      <w:r w:rsidRPr="008C37F7">
        <w:rPr>
          <w:sz w:val="24"/>
          <w:szCs w:val="24"/>
        </w:rPr>
        <w:t xml:space="preserve"> </w:t>
      </w:r>
      <w:r w:rsidR="00D96630" w:rsidRPr="008C37F7">
        <w:rPr>
          <w:sz w:val="24"/>
          <w:szCs w:val="24"/>
        </w:rPr>
        <w:t>GRAU</w:t>
      </w:r>
      <w:r w:rsidRPr="008C37F7">
        <w:rPr>
          <w:sz w:val="24"/>
          <w:szCs w:val="24"/>
        </w:rPr>
        <w:t xml:space="preserve">, 2021, p. 89) acrescenta que “a Constituição é a expressão escrita da soma dos fatores reais do poder que regem uma nação”. </w:t>
      </w:r>
    </w:p>
    <w:p w14:paraId="74342D00" w14:textId="3D5AA927"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Desta maneira, cada vez mais se consolida a necessidade e importância de uma interpretação contextualizada do texto constitucional com a realidade, pois o conceito de jurisdição constitucional, em sua versão contemporânea, tem por base a necessidade de se estabelecer uma instância neutra, mediadora e imparcial na solução dos conflitos constitucionais (</w:t>
      </w:r>
      <w:r w:rsidR="00D96630" w:rsidRPr="008C37F7">
        <w:rPr>
          <w:sz w:val="24"/>
          <w:szCs w:val="24"/>
        </w:rPr>
        <w:t>BONAVIDES</w:t>
      </w:r>
      <w:r w:rsidRPr="008C37F7">
        <w:rPr>
          <w:sz w:val="24"/>
          <w:szCs w:val="24"/>
        </w:rPr>
        <w:t>, 2004).</w:t>
      </w:r>
    </w:p>
    <w:p w14:paraId="2F09F394" w14:textId="71399DB1"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 xml:space="preserve">Para tanto, </w:t>
      </w:r>
      <w:r w:rsidR="00680C37" w:rsidRPr="008C37F7">
        <w:rPr>
          <w:sz w:val="24"/>
          <w:szCs w:val="24"/>
        </w:rPr>
        <w:t>um dos papeis concedidos ao STF pela Carta Magna foi</w:t>
      </w:r>
      <w:r w:rsidRPr="008C37F7">
        <w:rPr>
          <w:sz w:val="24"/>
          <w:szCs w:val="24"/>
        </w:rPr>
        <w:t xml:space="preserve"> o controle de constitucionalidade</w:t>
      </w:r>
      <w:r w:rsidR="00680C37" w:rsidRPr="008C37F7">
        <w:rPr>
          <w:sz w:val="24"/>
          <w:szCs w:val="24"/>
        </w:rPr>
        <w:t xml:space="preserve"> que, no</w:t>
      </w:r>
      <w:r w:rsidRPr="008C37F7">
        <w:rPr>
          <w:sz w:val="24"/>
          <w:szCs w:val="24"/>
        </w:rPr>
        <w:t xml:space="preserve"> Brasil, consagra-se o sistema misto de controle de constitucionalidade, combinando o sistema difuso com o sistema de controle concentrado</w:t>
      </w:r>
      <w:r w:rsidR="00680C37" w:rsidRPr="008C37F7">
        <w:rPr>
          <w:sz w:val="24"/>
          <w:szCs w:val="24"/>
        </w:rPr>
        <w:t xml:space="preserve">. </w:t>
      </w:r>
      <w:r w:rsidRPr="008C37F7">
        <w:rPr>
          <w:sz w:val="24"/>
          <w:szCs w:val="24"/>
        </w:rPr>
        <w:t>Com efeito, o constituinte de 1988 acrescentou ao controle abstrato a ação de inconstitucionalidade por omissão, conservando do mesmo passo como referência clássica de controle a já conhecida ação direta de inconstitucionalidade (</w:t>
      </w:r>
      <w:r w:rsidR="00D96630" w:rsidRPr="008C37F7">
        <w:rPr>
          <w:sz w:val="24"/>
          <w:szCs w:val="24"/>
        </w:rPr>
        <w:t>BONAVIDES</w:t>
      </w:r>
      <w:r w:rsidRPr="008C37F7">
        <w:rPr>
          <w:sz w:val="24"/>
          <w:szCs w:val="24"/>
        </w:rPr>
        <w:t>, 2004).</w:t>
      </w:r>
    </w:p>
    <w:p w14:paraId="00ADC550" w14:textId="641767A5" w:rsidR="00D96630" w:rsidRPr="008C37F7" w:rsidRDefault="00680C37" w:rsidP="00DB1685">
      <w:pPr>
        <w:pStyle w:val="LO-normal"/>
        <w:widowControl w:val="0"/>
        <w:spacing w:line="360" w:lineRule="auto"/>
        <w:ind w:right="52" w:firstLine="709"/>
        <w:jc w:val="both"/>
        <w:rPr>
          <w:sz w:val="24"/>
          <w:szCs w:val="24"/>
        </w:rPr>
      </w:pPr>
      <w:r w:rsidRPr="008C37F7">
        <w:rPr>
          <w:sz w:val="24"/>
          <w:szCs w:val="24"/>
        </w:rPr>
        <w:t>Já a</w:t>
      </w:r>
      <w:r w:rsidR="00A96F9D" w:rsidRPr="008C37F7">
        <w:rPr>
          <w:sz w:val="24"/>
          <w:szCs w:val="24"/>
        </w:rPr>
        <w:t xml:space="preserve"> Emenda Constitucional </w:t>
      </w:r>
      <w:r w:rsidRPr="008C37F7">
        <w:rPr>
          <w:sz w:val="24"/>
          <w:szCs w:val="24"/>
        </w:rPr>
        <w:t>de 1992 (</w:t>
      </w:r>
      <w:r w:rsidR="00A96F9D" w:rsidRPr="008C37F7">
        <w:rPr>
          <w:sz w:val="24"/>
          <w:szCs w:val="24"/>
        </w:rPr>
        <w:t>EC 03/1992</w:t>
      </w:r>
      <w:r w:rsidRPr="008C37F7">
        <w:rPr>
          <w:sz w:val="24"/>
          <w:szCs w:val="24"/>
        </w:rPr>
        <w:t>)</w:t>
      </w:r>
      <w:r w:rsidR="00A96F9D" w:rsidRPr="008C37F7">
        <w:rPr>
          <w:sz w:val="24"/>
          <w:szCs w:val="24"/>
        </w:rPr>
        <w:t xml:space="preserve">, </w:t>
      </w:r>
      <w:r w:rsidRPr="008C37F7">
        <w:rPr>
          <w:sz w:val="24"/>
          <w:szCs w:val="24"/>
        </w:rPr>
        <w:t xml:space="preserve">trouxe </w:t>
      </w:r>
      <w:r w:rsidR="00A96F9D" w:rsidRPr="008C37F7">
        <w:rPr>
          <w:sz w:val="24"/>
          <w:szCs w:val="24"/>
        </w:rPr>
        <w:t>a ação direta de constitucionalidade (ADC) e a arguição de descumprimento de preceito fundamental (ADPF). Tanto a ADC quanto a ADPF trazem ao sistema brasileiro de controle de constitucionalidade abstrato um caráter autocrático, na medida em que atribui o poder decisório</w:t>
      </w:r>
      <w:r w:rsidRPr="008C37F7">
        <w:rPr>
          <w:sz w:val="24"/>
          <w:szCs w:val="24"/>
        </w:rPr>
        <w:t xml:space="preserve"> ao STF</w:t>
      </w:r>
      <w:r w:rsidR="00A96F9D" w:rsidRPr="008C37F7">
        <w:rPr>
          <w:sz w:val="24"/>
          <w:szCs w:val="24"/>
        </w:rPr>
        <w:t>. Desta forma, o aumento de temas sob a guarda do STF indicam, mais do que qualquer outra época no Brasil, que o Judiciário nunca acumulou tanto poder em si (</w:t>
      </w:r>
      <w:r w:rsidR="00D96630" w:rsidRPr="008C37F7">
        <w:rPr>
          <w:sz w:val="24"/>
          <w:szCs w:val="24"/>
        </w:rPr>
        <w:t>ESCOSSIA</w:t>
      </w:r>
      <w:r w:rsidR="00A96F9D" w:rsidRPr="008C37F7">
        <w:rPr>
          <w:sz w:val="24"/>
          <w:szCs w:val="24"/>
        </w:rPr>
        <w:t xml:space="preserve">, 2018, </w:t>
      </w:r>
      <w:r w:rsidR="00A96F9D" w:rsidRPr="008C37F7">
        <w:rPr>
          <w:i/>
          <w:sz w:val="24"/>
          <w:szCs w:val="24"/>
        </w:rPr>
        <w:t xml:space="preserve">apud </w:t>
      </w:r>
      <w:r w:rsidR="00D96630" w:rsidRPr="008C37F7">
        <w:rPr>
          <w:sz w:val="24"/>
          <w:szCs w:val="24"/>
        </w:rPr>
        <w:t>GOMES</w:t>
      </w:r>
      <w:r w:rsidR="00485056" w:rsidRPr="008C37F7">
        <w:rPr>
          <w:sz w:val="24"/>
          <w:szCs w:val="24"/>
        </w:rPr>
        <w:t>,</w:t>
      </w:r>
      <w:r w:rsidR="00A96F9D" w:rsidRPr="008C37F7">
        <w:rPr>
          <w:sz w:val="24"/>
          <w:szCs w:val="24"/>
        </w:rPr>
        <w:t xml:space="preserve"> 2019).</w:t>
      </w:r>
      <w:r w:rsidR="00485056" w:rsidRPr="008C37F7">
        <w:rPr>
          <w:sz w:val="24"/>
          <w:szCs w:val="24"/>
        </w:rPr>
        <w:t xml:space="preserve"> </w:t>
      </w:r>
    </w:p>
    <w:p w14:paraId="41FB7DD8" w14:textId="3573AA04"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Desta forma, a transformação da jurisdição constitucional em parte integrante do processo de formulação de políticas públicas deve ser vista como um desdobramento das democracias contemporâneas, uma vez que a judicialização das políticas públicas surge devido ao funcionamento falho e insuficiente dos poderes Legislativo e Executivo, fazendo com que os tribunais sejam chamados a se pronunciarem (</w:t>
      </w:r>
      <w:r w:rsidR="00D96630" w:rsidRPr="008C37F7">
        <w:rPr>
          <w:sz w:val="24"/>
          <w:szCs w:val="24"/>
        </w:rPr>
        <w:t>CASTRO</w:t>
      </w:r>
      <w:r w:rsidR="00485056" w:rsidRPr="008C37F7">
        <w:rPr>
          <w:sz w:val="24"/>
          <w:szCs w:val="24"/>
        </w:rPr>
        <w:t xml:space="preserve">, </w:t>
      </w:r>
      <w:r w:rsidRPr="008C37F7">
        <w:rPr>
          <w:sz w:val="24"/>
          <w:szCs w:val="24"/>
        </w:rPr>
        <w:t xml:space="preserve">1997, </w:t>
      </w:r>
      <w:r w:rsidRPr="008C37F7">
        <w:rPr>
          <w:i/>
          <w:sz w:val="24"/>
          <w:szCs w:val="24"/>
        </w:rPr>
        <w:t xml:space="preserve">apud </w:t>
      </w:r>
      <w:r w:rsidR="00D96630" w:rsidRPr="008C37F7">
        <w:rPr>
          <w:sz w:val="24"/>
          <w:szCs w:val="24"/>
        </w:rPr>
        <w:t>JUNIOR</w:t>
      </w:r>
      <w:r w:rsidRPr="008C37F7">
        <w:rPr>
          <w:sz w:val="24"/>
          <w:szCs w:val="24"/>
        </w:rPr>
        <w:t xml:space="preserve">, 2008). Destarte, </w:t>
      </w:r>
      <w:proofErr w:type="spellStart"/>
      <w:r w:rsidRPr="008C37F7">
        <w:rPr>
          <w:sz w:val="24"/>
          <w:szCs w:val="24"/>
        </w:rPr>
        <w:t>Cambi</w:t>
      </w:r>
      <w:proofErr w:type="spellEnd"/>
      <w:r w:rsidRPr="008C37F7">
        <w:rPr>
          <w:sz w:val="24"/>
          <w:szCs w:val="24"/>
        </w:rPr>
        <w:t>, Haas e Schmitz (2017, p. 229) ressaltam que,</w:t>
      </w:r>
    </w:p>
    <w:p w14:paraId="6F4911B6" w14:textId="77777777" w:rsidR="00A96F9D" w:rsidRPr="008C37F7" w:rsidRDefault="00A96F9D" w:rsidP="00DB1685">
      <w:pPr>
        <w:pStyle w:val="LO-normal"/>
        <w:widowControl w:val="0"/>
        <w:spacing w:line="240" w:lineRule="auto"/>
        <w:ind w:left="2268" w:right="52"/>
        <w:jc w:val="both"/>
        <w:rPr>
          <w:sz w:val="20"/>
          <w:szCs w:val="20"/>
        </w:rPr>
      </w:pPr>
      <w:r w:rsidRPr="008C37F7">
        <w:rPr>
          <w:sz w:val="20"/>
          <w:szCs w:val="20"/>
        </w:rPr>
        <w:t>A redemocratização do Estado brasileiro nas últimas décadas, a universalização do acesso à justiça, a inflação legislativa, a consolidação de outros métodos de interpretação, superando o positivismo jurídico e trazendo força normativa aos princípios jurídicos, com novas formas de controle da constitucionalidade e ampliação da efetividade dos direitos fundamentais, são também fatores que contribuíram para o crescimento da litigiosidade.</w:t>
      </w:r>
    </w:p>
    <w:p w14:paraId="2CAEF4A3" w14:textId="5A3AF3A4" w:rsidR="00D96630" w:rsidRPr="008C37F7" w:rsidRDefault="00A96F9D" w:rsidP="00DB1685">
      <w:pPr>
        <w:pStyle w:val="LO-normal"/>
        <w:widowControl w:val="0"/>
        <w:spacing w:line="360" w:lineRule="auto"/>
        <w:ind w:right="52" w:firstLine="709"/>
        <w:jc w:val="both"/>
        <w:rPr>
          <w:sz w:val="24"/>
          <w:szCs w:val="24"/>
        </w:rPr>
      </w:pPr>
      <w:r w:rsidRPr="008C37F7">
        <w:rPr>
          <w:sz w:val="24"/>
          <w:szCs w:val="24"/>
        </w:rPr>
        <w:t xml:space="preserve">Tal fato demonstra a expansão do Poder Judiciário e o impacto político que o Supremo Tribunal Federal, no período pós CF/88, ganha, proporcionando uma maior interação e tensão entre os três poderes estatais. Tarefas que antes estavam fora de suas competências foram assumidas, e o Judiciário passou não apenas a adentrar em temáticas típicas dos poderes Legislativo e Executivo, como ocupar diversos espaços antes exclusivos das relações </w:t>
      </w:r>
      <w:proofErr w:type="spellStart"/>
      <w:r w:rsidRPr="008C37F7">
        <w:rPr>
          <w:sz w:val="24"/>
          <w:szCs w:val="24"/>
        </w:rPr>
        <w:t>privadas</w:t>
      </w:r>
      <w:proofErr w:type="spellEnd"/>
      <w:r w:rsidRPr="008C37F7">
        <w:rPr>
          <w:sz w:val="24"/>
          <w:szCs w:val="24"/>
        </w:rPr>
        <w:t xml:space="preserve"> ou políticas dos mais diversos grupos sociais, o que ocasionou este aumento da influência política do Poder Judiciário nas sociedades contemporâneas.</w:t>
      </w:r>
    </w:p>
    <w:p w14:paraId="6D11DAAF" w14:textId="4018FAC0" w:rsidR="00946846" w:rsidRPr="008C37F7" w:rsidRDefault="00A96F9D" w:rsidP="00DB1685">
      <w:pPr>
        <w:pStyle w:val="LO-normal"/>
        <w:widowControl w:val="0"/>
        <w:spacing w:line="360" w:lineRule="auto"/>
        <w:ind w:right="52" w:firstLine="709"/>
        <w:jc w:val="both"/>
        <w:rPr>
          <w:sz w:val="24"/>
          <w:szCs w:val="24"/>
        </w:rPr>
      </w:pPr>
      <w:r w:rsidRPr="008C37F7">
        <w:rPr>
          <w:sz w:val="24"/>
          <w:szCs w:val="24"/>
        </w:rPr>
        <w:t xml:space="preserve">Por outro lado, há dúvidas quanto aos modelos decisórios adotados pelo </w:t>
      </w:r>
      <w:r w:rsidR="001E72FF" w:rsidRPr="008C37F7">
        <w:rPr>
          <w:sz w:val="24"/>
          <w:szCs w:val="24"/>
        </w:rPr>
        <w:t>STF no exercício desse novo papel</w:t>
      </w:r>
      <w:r w:rsidRPr="008C37F7">
        <w:rPr>
          <w:sz w:val="24"/>
          <w:szCs w:val="24"/>
        </w:rPr>
        <w:t xml:space="preserve"> terminar</w:t>
      </w:r>
      <w:r w:rsidR="001E72FF" w:rsidRPr="008C37F7">
        <w:rPr>
          <w:sz w:val="24"/>
          <w:szCs w:val="24"/>
        </w:rPr>
        <w:t>em</w:t>
      </w:r>
      <w:r w:rsidRPr="008C37F7">
        <w:rPr>
          <w:sz w:val="24"/>
          <w:szCs w:val="24"/>
        </w:rPr>
        <w:t xml:space="preserve"> por refletir um excesso de individualismo como principal fator (</w:t>
      </w:r>
      <w:r w:rsidR="00946846" w:rsidRPr="008C37F7">
        <w:rPr>
          <w:sz w:val="24"/>
          <w:szCs w:val="24"/>
        </w:rPr>
        <w:t>CORDEIRO</w:t>
      </w:r>
      <w:r w:rsidRPr="008C37F7">
        <w:rPr>
          <w:sz w:val="24"/>
          <w:szCs w:val="24"/>
        </w:rPr>
        <w:t>, 2018). Em contrapartida, (</w:t>
      </w:r>
      <w:r w:rsidR="00946846" w:rsidRPr="008C37F7">
        <w:rPr>
          <w:sz w:val="24"/>
          <w:szCs w:val="24"/>
        </w:rPr>
        <w:t>EROS</w:t>
      </w:r>
      <w:r w:rsidRPr="008C37F7">
        <w:rPr>
          <w:sz w:val="24"/>
          <w:szCs w:val="24"/>
        </w:rPr>
        <w:t>, 2021, p. 123) reconhece que “a flexibilização do sistema é indispensável ao seu equilíbrio e harmonia, o que permite o desempenho de sua função de preservação em dinamismo, do modo de produção social a serviço do qual está”.</w:t>
      </w:r>
      <w:r w:rsidR="001E72FF" w:rsidRPr="008C37F7">
        <w:rPr>
          <w:sz w:val="24"/>
          <w:szCs w:val="24"/>
        </w:rPr>
        <w:t xml:space="preserve"> </w:t>
      </w:r>
      <w:r w:rsidRPr="008C37F7">
        <w:rPr>
          <w:sz w:val="24"/>
          <w:szCs w:val="24"/>
        </w:rPr>
        <w:t xml:space="preserve">Neste ponto, as deliberações do STF, visando o atendimento das demandas sociais, têm tanto </w:t>
      </w:r>
      <w:r w:rsidR="001E72FF" w:rsidRPr="008C37F7">
        <w:rPr>
          <w:sz w:val="24"/>
          <w:szCs w:val="24"/>
        </w:rPr>
        <w:t xml:space="preserve">a </w:t>
      </w:r>
      <w:r w:rsidRPr="008C37F7">
        <w:rPr>
          <w:sz w:val="24"/>
          <w:szCs w:val="24"/>
        </w:rPr>
        <w:t>sua legitimidade democrática questionada, como</w:t>
      </w:r>
      <w:r w:rsidR="001E72FF" w:rsidRPr="008C37F7">
        <w:rPr>
          <w:sz w:val="24"/>
          <w:szCs w:val="24"/>
        </w:rPr>
        <w:t xml:space="preserve"> a</w:t>
      </w:r>
      <w:r w:rsidRPr="008C37F7">
        <w:rPr>
          <w:sz w:val="24"/>
          <w:szCs w:val="24"/>
        </w:rPr>
        <w:t xml:space="preserve"> sua aptidão em elaborar o direito, havendo uma cobrança para que as deliberações do controle de constitucionalidade sejam pautadas na lei e nos princípios, condição </w:t>
      </w:r>
      <w:proofErr w:type="spellStart"/>
      <w:r w:rsidRPr="008C37F7">
        <w:rPr>
          <w:i/>
          <w:sz w:val="24"/>
          <w:szCs w:val="24"/>
        </w:rPr>
        <w:t>sine</w:t>
      </w:r>
      <w:proofErr w:type="spellEnd"/>
      <w:r w:rsidRPr="008C37F7">
        <w:rPr>
          <w:i/>
          <w:sz w:val="24"/>
          <w:szCs w:val="24"/>
        </w:rPr>
        <w:t xml:space="preserve"> </w:t>
      </w:r>
      <w:proofErr w:type="spellStart"/>
      <w:r w:rsidRPr="008C37F7">
        <w:rPr>
          <w:i/>
          <w:sz w:val="24"/>
          <w:szCs w:val="24"/>
        </w:rPr>
        <w:t>qua</w:t>
      </w:r>
      <w:proofErr w:type="spellEnd"/>
      <w:r w:rsidRPr="008C37F7">
        <w:rPr>
          <w:i/>
          <w:sz w:val="24"/>
          <w:szCs w:val="24"/>
        </w:rPr>
        <w:t xml:space="preserve"> non</w:t>
      </w:r>
      <w:r w:rsidRPr="008C37F7">
        <w:rPr>
          <w:sz w:val="24"/>
          <w:szCs w:val="24"/>
        </w:rPr>
        <w:t xml:space="preserve"> para que exista justiça constitucional.</w:t>
      </w:r>
    </w:p>
    <w:p w14:paraId="179B759B" w14:textId="70078F50" w:rsidR="00A96F9D" w:rsidRPr="008C37F7" w:rsidRDefault="00A96F9D" w:rsidP="00DB1685">
      <w:pPr>
        <w:pStyle w:val="LO-normal"/>
        <w:widowControl w:val="0"/>
        <w:spacing w:line="360" w:lineRule="auto"/>
        <w:ind w:right="52" w:firstLine="709"/>
        <w:jc w:val="both"/>
        <w:rPr>
          <w:sz w:val="24"/>
          <w:szCs w:val="24"/>
        </w:rPr>
      </w:pPr>
      <w:r w:rsidRPr="008C37F7">
        <w:rPr>
          <w:sz w:val="24"/>
          <w:szCs w:val="24"/>
        </w:rPr>
        <w:t>Nesta seara, acaba sendo necessária não apenas a aceitação das decisões deliberativas do STF no exercício da jurisdição constitucional, como a consideração de que elas decorrem da definição de democracia, uma vez que englobam tanto as instituições majoritárias, eleitas pelo povo, quanto as instituições garantidoras dos direitos fundamentais, que apesar de serem formadas por membros não eleitos, promovem o exercício de funções diferentes, porém complementares, que são necessárias para o bom funcionamento do Estado de Direito.</w:t>
      </w:r>
    </w:p>
    <w:p w14:paraId="06B5B22B" w14:textId="77777777" w:rsidR="00DB1685" w:rsidRDefault="00DB1685" w:rsidP="00DB1685">
      <w:pPr>
        <w:pStyle w:val="LO-normal"/>
        <w:widowControl w:val="0"/>
        <w:spacing w:line="360" w:lineRule="auto"/>
        <w:ind w:right="52"/>
        <w:jc w:val="both"/>
        <w:rPr>
          <w:b/>
          <w:bCs/>
          <w:sz w:val="24"/>
          <w:szCs w:val="24"/>
        </w:rPr>
      </w:pPr>
    </w:p>
    <w:p w14:paraId="1EEBB5D2" w14:textId="1775366D" w:rsidR="00222EF5" w:rsidRPr="008C37F7" w:rsidRDefault="00222EF5" w:rsidP="006455A1">
      <w:pPr>
        <w:pStyle w:val="LO-normal"/>
        <w:widowControl w:val="0"/>
        <w:spacing w:line="240" w:lineRule="auto"/>
        <w:ind w:right="52"/>
        <w:jc w:val="both"/>
        <w:rPr>
          <w:b/>
          <w:bCs/>
          <w:sz w:val="24"/>
          <w:szCs w:val="24"/>
        </w:rPr>
      </w:pPr>
      <w:r w:rsidRPr="008C37F7">
        <w:rPr>
          <w:b/>
          <w:bCs/>
          <w:sz w:val="24"/>
          <w:szCs w:val="24"/>
        </w:rPr>
        <w:t>3 A IMPORTÂNCIA DE PRIORIZAR DECISÕES COERENTES COM A CONSTITUIÇÃO FEDERAL DE 1988 (CF/88) E COM AS NECESSIDADES SOCIAIS</w:t>
      </w:r>
    </w:p>
    <w:p w14:paraId="243F997D" w14:textId="2412E027" w:rsidR="002545B1" w:rsidRPr="008C37F7" w:rsidRDefault="002545B1" w:rsidP="00DB1685">
      <w:pPr>
        <w:pStyle w:val="LO-normal"/>
        <w:widowControl w:val="0"/>
        <w:spacing w:line="360" w:lineRule="auto"/>
        <w:ind w:right="52" w:firstLine="709"/>
        <w:jc w:val="both"/>
        <w:rPr>
          <w:sz w:val="24"/>
          <w:szCs w:val="24"/>
        </w:rPr>
      </w:pPr>
      <w:r w:rsidRPr="008C37F7">
        <w:rPr>
          <w:sz w:val="24"/>
          <w:szCs w:val="24"/>
        </w:rPr>
        <w:t>Priorizar para que as deliberações das decisões judiciais se mantenham coerentes, não apenas entre os juízes e tribunais, mas entre estes, o texto constitucional e as necessidades sociais, é condição essencial para a garantia da legitimidade e da eficácia das políticas públicas e das ações governamentais em uma sociedade democrática.</w:t>
      </w:r>
      <w:r w:rsidR="00946846" w:rsidRPr="008C37F7">
        <w:rPr>
          <w:sz w:val="24"/>
          <w:szCs w:val="24"/>
        </w:rPr>
        <w:t xml:space="preserve"> </w:t>
      </w:r>
      <w:r w:rsidRPr="008C37F7">
        <w:rPr>
          <w:sz w:val="24"/>
          <w:szCs w:val="24"/>
        </w:rPr>
        <w:t xml:space="preserve">Considerando o grande número de processos no Poder Judiciário e as problemáticas decorrentes da ausência de harmonia e coerência dos julgamentos realizados pelos Tribunais, o próprio Código de Processo Civil de 2015 </w:t>
      </w:r>
      <w:r w:rsidR="00946846" w:rsidRPr="008C37F7">
        <w:rPr>
          <w:sz w:val="24"/>
          <w:szCs w:val="24"/>
        </w:rPr>
        <w:t>(</w:t>
      </w:r>
      <w:r w:rsidRPr="008C37F7">
        <w:rPr>
          <w:sz w:val="24"/>
          <w:szCs w:val="24"/>
        </w:rPr>
        <w:t>CPC/15</w:t>
      </w:r>
      <w:r w:rsidR="00946846" w:rsidRPr="008C37F7">
        <w:rPr>
          <w:sz w:val="24"/>
          <w:szCs w:val="24"/>
        </w:rPr>
        <w:t>)</w:t>
      </w:r>
      <w:r w:rsidRPr="008C37F7">
        <w:rPr>
          <w:sz w:val="24"/>
          <w:szCs w:val="24"/>
        </w:rPr>
        <w:t>, no art. 926, previu técnicas</w:t>
      </w:r>
      <w:r w:rsidR="00127C56" w:rsidRPr="008C37F7">
        <w:rPr>
          <w:sz w:val="24"/>
          <w:szCs w:val="24"/>
        </w:rPr>
        <w:t xml:space="preserve"> e deveres</w:t>
      </w:r>
      <w:r w:rsidRPr="008C37F7">
        <w:rPr>
          <w:sz w:val="24"/>
          <w:szCs w:val="24"/>
        </w:rPr>
        <w:t xml:space="preserve"> </w:t>
      </w:r>
      <w:r w:rsidR="00127C56" w:rsidRPr="008C37F7">
        <w:rPr>
          <w:sz w:val="24"/>
          <w:szCs w:val="24"/>
        </w:rPr>
        <w:t>visando</w:t>
      </w:r>
      <w:r w:rsidRPr="008C37F7">
        <w:rPr>
          <w:sz w:val="24"/>
          <w:szCs w:val="24"/>
        </w:rPr>
        <w:t xml:space="preserve"> combater esta constante divergência na aplicação do direito e garantir a estabilidade, a coerência e a integralidade à ordem jurídica brasileira:</w:t>
      </w:r>
    </w:p>
    <w:p w14:paraId="310B6A8D" w14:textId="77777777" w:rsidR="002545B1" w:rsidRPr="008C37F7" w:rsidRDefault="002545B1" w:rsidP="00DB1685">
      <w:pPr>
        <w:pStyle w:val="LO-normal"/>
        <w:widowControl w:val="0"/>
        <w:spacing w:line="240" w:lineRule="auto"/>
        <w:ind w:left="2268" w:right="52"/>
        <w:jc w:val="both"/>
        <w:rPr>
          <w:sz w:val="20"/>
          <w:szCs w:val="20"/>
        </w:rPr>
      </w:pPr>
      <w:r w:rsidRPr="008C37F7">
        <w:rPr>
          <w:sz w:val="20"/>
          <w:szCs w:val="20"/>
        </w:rPr>
        <w:t>Art. 926. Os tribunais devem uniformizar sua jurisprudência e mantê-la estável, íntegra e coerente.</w:t>
      </w:r>
    </w:p>
    <w:p w14:paraId="1E0376EC" w14:textId="77777777" w:rsidR="002545B1" w:rsidRPr="008C37F7" w:rsidRDefault="002545B1" w:rsidP="00DB1685">
      <w:pPr>
        <w:pStyle w:val="LO-normal"/>
        <w:widowControl w:val="0"/>
        <w:spacing w:line="240" w:lineRule="auto"/>
        <w:ind w:left="2268" w:right="52"/>
        <w:jc w:val="both"/>
        <w:rPr>
          <w:sz w:val="20"/>
          <w:szCs w:val="20"/>
        </w:rPr>
      </w:pPr>
      <w:r w:rsidRPr="008C37F7">
        <w:rPr>
          <w:sz w:val="20"/>
          <w:szCs w:val="20"/>
        </w:rPr>
        <w:t>§ 1º Na forma estabelecida e segundo os pressupostos fixados no regimento interno, os tribunais editarão enunciados de súmula correspondentes a sua jurisprudência dominante.</w:t>
      </w:r>
    </w:p>
    <w:p w14:paraId="05F5EB18" w14:textId="77777777" w:rsidR="002545B1" w:rsidRPr="008C37F7" w:rsidRDefault="002545B1" w:rsidP="00DB1685">
      <w:pPr>
        <w:pStyle w:val="LO-normal"/>
        <w:widowControl w:val="0"/>
        <w:spacing w:line="240" w:lineRule="auto"/>
        <w:ind w:left="2268" w:right="52"/>
        <w:jc w:val="both"/>
        <w:rPr>
          <w:sz w:val="24"/>
          <w:szCs w:val="24"/>
        </w:rPr>
      </w:pPr>
      <w:r w:rsidRPr="008C37F7">
        <w:rPr>
          <w:sz w:val="20"/>
          <w:szCs w:val="20"/>
        </w:rPr>
        <w:t>§ 2º Ao editar enunciados de súmula, os tribunais devem ater-se às circunstâncias fáticas dos precedentes que motivaram sua criação.</w:t>
      </w:r>
    </w:p>
    <w:p w14:paraId="168D0E91" w14:textId="5E2312AA" w:rsidR="002545B1" w:rsidRPr="008C37F7" w:rsidRDefault="00F309B1" w:rsidP="00DB1685">
      <w:pPr>
        <w:pStyle w:val="LO-normal"/>
        <w:widowControl w:val="0"/>
        <w:spacing w:line="360" w:lineRule="auto"/>
        <w:ind w:right="52" w:firstLine="709"/>
        <w:jc w:val="both"/>
        <w:rPr>
          <w:sz w:val="24"/>
          <w:szCs w:val="24"/>
        </w:rPr>
      </w:pPr>
      <w:r w:rsidRPr="008C37F7">
        <w:rPr>
          <w:sz w:val="24"/>
          <w:szCs w:val="24"/>
        </w:rPr>
        <w:t>Entretanto</w:t>
      </w:r>
      <w:r w:rsidR="002545B1" w:rsidRPr="008C37F7">
        <w:rPr>
          <w:sz w:val="24"/>
          <w:szCs w:val="24"/>
        </w:rPr>
        <w:t xml:space="preserve">, não quer dizer que o entendimento permanecerá engessado, sem acompanhar as alterações nas demandas sociais, apenas garante que diante da necessidade de mudança de entendimento, haverá a garantia e a segurança jurídica para aqueles que já possuem processos em andamento, ao tempo da mudança, de que não serão prejudicados. Para tanto, os tribunais superiores utilizam a modulação de efeitos como ferramenta para garantir a segurança jurídica. </w:t>
      </w:r>
      <w:r w:rsidRPr="008C37F7">
        <w:rPr>
          <w:sz w:val="24"/>
          <w:szCs w:val="24"/>
        </w:rPr>
        <w:t xml:space="preserve">Acerca do dispositivo supra do CPC/15, </w:t>
      </w:r>
      <w:proofErr w:type="spellStart"/>
      <w:r w:rsidR="002545B1" w:rsidRPr="008C37F7">
        <w:rPr>
          <w:sz w:val="24"/>
          <w:szCs w:val="24"/>
        </w:rPr>
        <w:t>Cambi</w:t>
      </w:r>
      <w:proofErr w:type="spellEnd"/>
      <w:r w:rsidR="002545B1" w:rsidRPr="008C37F7">
        <w:rPr>
          <w:sz w:val="24"/>
          <w:szCs w:val="24"/>
        </w:rPr>
        <w:t xml:space="preserve">, Haas e </w:t>
      </w:r>
      <w:proofErr w:type="spellStart"/>
      <w:r w:rsidR="002545B1" w:rsidRPr="008C37F7">
        <w:rPr>
          <w:sz w:val="24"/>
          <w:szCs w:val="24"/>
        </w:rPr>
        <w:t>Schimitz</w:t>
      </w:r>
      <w:proofErr w:type="spellEnd"/>
      <w:r w:rsidR="002545B1" w:rsidRPr="008C37F7">
        <w:rPr>
          <w:sz w:val="24"/>
          <w:szCs w:val="24"/>
        </w:rPr>
        <w:t xml:space="preserve"> (2017, p.228) complementam,</w:t>
      </w:r>
      <w:r w:rsidRPr="008C37F7">
        <w:rPr>
          <w:sz w:val="24"/>
          <w:szCs w:val="24"/>
        </w:rPr>
        <w:t xml:space="preserve"> que “</w:t>
      </w:r>
      <w:r w:rsidR="002545B1" w:rsidRPr="008C37F7">
        <w:rPr>
          <w:sz w:val="24"/>
          <w:szCs w:val="24"/>
        </w:rPr>
        <w:t xml:space="preserve">O dispositivo regulamenta as súmulas, para que contenham a </w:t>
      </w:r>
      <w:proofErr w:type="spellStart"/>
      <w:r w:rsidR="002545B1" w:rsidRPr="008C37F7">
        <w:rPr>
          <w:i/>
          <w:sz w:val="24"/>
          <w:szCs w:val="24"/>
        </w:rPr>
        <w:t>ratio</w:t>
      </w:r>
      <w:proofErr w:type="spellEnd"/>
      <w:r w:rsidR="002545B1" w:rsidRPr="008C37F7">
        <w:rPr>
          <w:i/>
          <w:sz w:val="24"/>
          <w:szCs w:val="24"/>
        </w:rPr>
        <w:t xml:space="preserve"> </w:t>
      </w:r>
      <w:proofErr w:type="spellStart"/>
      <w:r w:rsidR="002545B1" w:rsidRPr="008C37F7">
        <w:rPr>
          <w:i/>
          <w:sz w:val="24"/>
          <w:szCs w:val="24"/>
        </w:rPr>
        <w:t>decindendi</w:t>
      </w:r>
      <w:proofErr w:type="spellEnd"/>
      <w:r w:rsidR="002545B1" w:rsidRPr="008C37F7">
        <w:rPr>
          <w:sz w:val="24"/>
          <w:szCs w:val="24"/>
        </w:rPr>
        <w:t xml:space="preserve"> da jurisprudência dominante. O dispositivo também disciplina as técnicas de </w:t>
      </w:r>
      <w:proofErr w:type="spellStart"/>
      <w:r w:rsidR="002545B1" w:rsidRPr="008C37F7">
        <w:rPr>
          <w:i/>
          <w:iCs/>
          <w:sz w:val="24"/>
          <w:szCs w:val="24"/>
        </w:rPr>
        <w:t>distinguishing</w:t>
      </w:r>
      <w:proofErr w:type="spellEnd"/>
      <w:r w:rsidR="002545B1" w:rsidRPr="008C37F7">
        <w:rPr>
          <w:sz w:val="24"/>
          <w:szCs w:val="24"/>
        </w:rPr>
        <w:t xml:space="preserve"> e </w:t>
      </w:r>
      <w:proofErr w:type="spellStart"/>
      <w:r w:rsidR="002545B1" w:rsidRPr="008C37F7">
        <w:rPr>
          <w:i/>
          <w:iCs/>
          <w:sz w:val="24"/>
          <w:szCs w:val="24"/>
        </w:rPr>
        <w:t>overruling</w:t>
      </w:r>
      <w:proofErr w:type="spellEnd"/>
      <w:r w:rsidR="002545B1" w:rsidRPr="008C37F7">
        <w:rPr>
          <w:sz w:val="24"/>
          <w:szCs w:val="24"/>
        </w:rPr>
        <w:t>, importantes para a correta aplicação da jurisprudência uniforme</w:t>
      </w:r>
      <w:r w:rsidRPr="008C37F7">
        <w:rPr>
          <w:sz w:val="24"/>
          <w:szCs w:val="24"/>
        </w:rPr>
        <w:t>”.</w:t>
      </w:r>
    </w:p>
    <w:p w14:paraId="5F1265EA" w14:textId="75AC2DC6" w:rsidR="002545B1" w:rsidRPr="008C37F7" w:rsidRDefault="002545B1" w:rsidP="00DB1685">
      <w:pPr>
        <w:pStyle w:val="LO-normal"/>
        <w:widowControl w:val="0"/>
        <w:spacing w:line="360" w:lineRule="auto"/>
        <w:ind w:right="52" w:firstLine="709"/>
        <w:jc w:val="both"/>
        <w:rPr>
          <w:sz w:val="24"/>
          <w:szCs w:val="24"/>
        </w:rPr>
      </w:pPr>
      <w:r w:rsidRPr="008C37F7">
        <w:rPr>
          <w:sz w:val="24"/>
          <w:szCs w:val="24"/>
        </w:rPr>
        <w:t xml:space="preserve">Nos últimos tempos, o constitucionalismo no Brasil tem experimentado uma fase em que a interpretação jurídica </w:t>
      </w:r>
      <w:r w:rsidR="008A24B3" w:rsidRPr="008C37F7">
        <w:rPr>
          <w:sz w:val="24"/>
          <w:szCs w:val="24"/>
        </w:rPr>
        <w:t xml:space="preserve">supervaloriza </w:t>
      </w:r>
      <w:r w:rsidRPr="008C37F7">
        <w:rPr>
          <w:sz w:val="24"/>
          <w:szCs w:val="24"/>
        </w:rPr>
        <w:t>os princípios constituciona</w:t>
      </w:r>
      <w:r w:rsidR="008A24B3" w:rsidRPr="008C37F7">
        <w:rPr>
          <w:sz w:val="24"/>
          <w:szCs w:val="24"/>
        </w:rPr>
        <w:t>is</w:t>
      </w:r>
      <w:r w:rsidRPr="008C37F7">
        <w:rPr>
          <w:sz w:val="24"/>
          <w:szCs w:val="24"/>
        </w:rPr>
        <w:t xml:space="preserve">, </w:t>
      </w:r>
      <w:r w:rsidR="008A24B3" w:rsidRPr="008C37F7">
        <w:rPr>
          <w:sz w:val="24"/>
          <w:szCs w:val="24"/>
        </w:rPr>
        <w:t xml:space="preserve">sendo sua concretização </w:t>
      </w:r>
      <w:r w:rsidRPr="008C37F7">
        <w:rPr>
          <w:sz w:val="24"/>
          <w:szCs w:val="24"/>
        </w:rPr>
        <w:t>a maior preocupação estatal</w:t>
      </w:r>
      <w:r w:rsidR="008A24B3" w:rsidRPr="008C37F7">
        <w:rPr>
          <w:sz w:val="24"/>
          <w:szCs w:val="24"/>
        </w:rPr>
        <w:t xml:space="preserve">. Esse fato justifica a </w:t>
      </w:r>
      <w:r w:rsidRPr="008C37F7">
        <w:rPr>
          <w:sz w:val="24"/>
          <w:szCs w:val="24"/>
        </w:rPr>
        <w:t>busca crescente da sociedade pelo Poder Judiciário, para que os direitos estabelecidos</w:t>
      </w:r>
      <w:r w:rsidR="008A24B3" w:rsidRPr="008C37F7">
        <w:rPr>
          <w:sz w:val="24"/>
          <w:szCs w:val="24"/>
        </w:rPr>
        <w:t xml:space="preserve"> constitucionalmente</w:t>
      </w:r>
      <w:r w:rsidRPr="008C37F7">
        <w:rPr>
          <w:sz w:val="24"/>
          <w:szCs w:val="24"/>
        </w:rPr>
        <w:t xml:space="preserve"> </w:t>
      </w:r>
      <w:r w:rsidR="008A24B3" w:rsidRPr="008C37F7">
        <w:rPr>
          <w:sz w:val="24"/>
          <w:szCs w:val="24"/>
        </w:rPr>
        <w:t xml:space="preserve">sejam protegidos </w:t>
      </w:r>
      <w:r w:rsidRPr="008C37F7">
        <w:rPr>
          <w:sz w:val="24"/>
          <w:szCs w:val="24"/>
        </w:rPr>
        <w:t xml:space="preserve">ante a inércia </w:t>
      </w:r>
      <w:r w:rsidR="008A24B3" w:rsidRPr="008C37F7">
        <w:rPr>
          <w:sz w:val="24"/>
          <w:szCs w:val="24"/>
        </w:rPr>
        <w:t>do Estado</w:t>
      </w:r>
      <w:r w:rsidRPr="008C37F7">
        <w:rPr>
          <w:sz w:val="24"/>
          <w:szCs w:val="24"/>
        </w:rPr>
        <w:t xml:space="preserve">, tendo em vista os mecanismos disponíveis para </w:t>
      </w:r>
      <w:r w:rsidR="008A24B3" w:rsidRPr="008C37F7">
        <w:rPr>
          <w:sz w:val="24"/>
          <w:szCs w:val="24"/>
        </w:rPr>
        <w:t xml:space="preserve">o </w:t>
      </w:r>
      <w:r w:rsidRPr="008C37F7">
        <w:rPr>
          <w:sz w:val="24"/>
          <w:szCs w:val="24"/>
        </w:rPr>
        <w:t>acesso à justiça. Acrescenta Mello (2018, p. 172/172) que,</w:t>
      </w:r>
    </w:p>
    <w:p w14:paraId="2DFD3DE0" w14:textId="77777777" w:rsidR="002545B1" w:rsidRPr="008C37F7" w:rsidRDefault="002545B1" w:rsidP="00DB1685">
      <w:pPr>
        <w:pStyle w:val="LO-normal"/>
        <w:widowControl w:val="0"/>
        <w:spacing w:line="240" w:lineRule="auto"/>
        <w:ind w:left="2268" w:right="52"/>
        <w:jc w:val="both"/>
        <w:rPr>
          <w:sz w:val="24"/>
          <w:szCs w:val="24"/>
        </w:rPr>
      </w:pPr>
      <w:r w:rsidRPr="008C37F7">
        <w:rPr>
          <w:sz w:val="20"/>
          <w:szCs w:val="20"/>
        </w:rPr>
        <w:t>Na interpretação constitucional, o intérprete deve conceber a descrição normativa como foco central e limitador, buscando encontrar o seu sentido através de um método que envolva a análise de seus elementos gramaticais, sistemáticos, teleológicos e históricos, em conjunto com a valoração de cânones específicos e sempre pautado na perspectiva da inserção do resultado interpretativo na realidade política e social, evitando-se os decisionismos e subjetivismos judiciais que maculem a estabilidade do Direito.</w:t>
      </w:r>
    </w:p>
    <w:p w14:paraId="2653AC47" w14:textId="4D5C279F" w:rsidR="00946846" w:rsidRPr="008C37F7" w:rsidRDefault="00624BE9" w:rsidP="00DB1685">
      <w:pPr>
        <w:pStyle w:val="LO-normal"/>
        <w:widowControl w:val="0"/>
        <w:spacing w:line="360" w:lineRule="auto"/>
        <w:ind w:right="52" w:firstLine="709"/>
        <w:jc w:val="both"/>
        <w:rPr>
          <w:sz w:val="24"/>
          <w:szCs w:val="24"/>
        </w:rPr>
      </w:pPr>
      <w:r w:rsidRPr="008C37F7">
        <w:rPr>
          <w:sz w:val="24"/>
          <w:szCs w:val="24"/>
        </w:rPr>
        <w:t>Acrescenta</w:t>
      </w:r>
      <w:r w:rsidR="002545B1" w:rsidRPr="008C37F7">
        <w:rPr>
          <w:sz w:val="24"/>
          <w:szCs w:val="24"/>
        </w:rPr>
        <w:t xml:space="preserve"> </w:t>
      </w:r>
      <w:proofErr w:type="spellStart"/>
      <w:r w:rsidR="002545B1" w:rsidRPr="008C37F7">
        <w:rPr>
          <w:sz w:val="24"/>
          <w:szCs w:val="24"/>
        </w:rPr>
        <w:t>Lênio</w:t>
      </w:r>
      <w:proofErr w:type="spellEnd"/>
      <w:r w:rsidR="002545B1" w:rsidRPr="008C37F7">
        <w:rPr>
          <w:sz w:val="24"/>
          <w:szCs w:val="24"/>
        </w:rPr>
        <w:t xml:space="preserve"> Streck (2016, p.45) que tais decisões políticas baseadas em princípios são um reflexo de que o Estado Democrático de Direito “proporcionou uma nova configuração nas esferas de tensão dos Poderes do Estado, decorrente do novo papel assumido pelo Estado e pelo Constitucionalismo, circunstância que reforça, sobremodo, o caráter hermenêutico do direito”. </w:t>
      </w:r>
    </w:p>
    <w:p w14:paraId="2B339248" w14:textId="28CFAB56" w:rsidR="00946846" w:rsidRPr="008C37F7" w:rsidRDefault="002545B1" w:rsidP="00DB1685">
      <w:pPr>
        <w:pStyle w:val="LO-normal"/>
        <w:widowControl w:val="0"/>
        <w:spacing w:line="360" w:lineRule="auto"/>
        <w:ind w:right="52" w:firstLine="709"/>
        <w:jc w:val="both"/>
        <w:rPr>
          <w:sz w:val="24"/>
          <w:szCs w:val="24"/>
        </w:rPr>
      </w:pPr>
      <w:r w:rsidRPr="008C37F7">
        <w:rPr>
          <w:sz w:val="24"/>
          <w:szCs w:val="24"/>
        </w:rPr>
        <w:t xml:space="preserve">Nesse contexto, a previsibilidade e clareza das decisões judiciais ganham demasiada importância, uma vez que são instrumentos de conhecimento dos cidadãos acerca dos seus direitos e deveres, e de confiança deste na estabilidade das instituições democráticas. Pois, “a interpretação é do direito, não de textos isolados, desprendidos do direito” (GRAU, 2021, p. 139). Assim, “a previsibilidade é indispensável para a otimização da administração da justiça </w:t>
      </w:r>
      <w:r w:rsidR="008A24B3" w:rsidRPr="008C37F7">
        <w:rPr>
          <w:sz w:val="24"/>
          <w:szCs w:val="24"/>
        </w:rPr>
        <w:t>e</w:t>
      </w:r>
      <w:r w:rsidRPr="008C37F7">
        <w:rPr>
          <w:sz w:val="24"/>
          <w:szCs w:val="24"/>
        </w:rPr>
        <w:t xml:space="preserve"> imprescindível para o desenvolvimento de uma sociedade em que o direito é respeitado" (CAMBI, HASS e SCHMITZ, 2017, p. 231).</w:t>
      </w:r>
    </w:p>
    <w:p w14:paraId="2D6B217B" w14:textId="3253B2E4" w:rsidR="00946846" w:rsidRPr="008C37F7" w:rsidRDefault="008A24B3" w:rsidP="00DB1685">
      <w:pPr>
        <w:pStyle w:val="LO-normal"/>
        <w:widowControl w:val="0"/>
        <w:spacing w:line="360" w:lineRule="auto"/>
        <w:ind w:right="52" w:firstLine="709"/>
        <w:jc w:val="both"/>
        <w:rPr>
          <w:sz w:val="24"/>
          <w:szCs w:val="24"/>
        </w:rPr>
      </w:pPr>
      <w:r w:rsidRPr="008C37F7">
        <w:rPr>
          <w:sz w:val="24"/>
          <w:szCs w:val="24"/>
        </w:rPr>
        <w:t>Destarte, s</w:t>
      </w:r>
      <w:r w:rsidR="002545B1" w:rsidRPr="008C37F7">
        <w:rPr>
          <w:sz w:val="24"/>
          <w:szCs w:val="24"/>
        </w:rPr>
        <w:t>e por um lado, a nova perspectiva de aplicação do direito possui um impacto positivo na proteção dos direitos fundamentais e na promoção da igualdade social, através das políticas públicas, por outro, faz surgir algumas problemáticas a serem discutidas</w:t>
      </w:r>
      <w:r w:rsidR="00624BE9" w:rsidRPr="008C37F7">
        <w:rPr>
          <w:sz w:val="24"/>
          <w:szCs w:val="24"/>
        </w:rPr>
        <w:t>, como</w:t>
      </w:r>
      <w:r w:rsidR="002545B1" w:rsidRPr="008C37F7">
        <w:rPr>
          <w:sz w:val="24"/>
          <w:szCs w:val="24"/>
        </w:rPr>
        <w:t xml:space="preserve"> </w:t>
      </w:r>
      <w:r w:rsidR="00624BE9" w:rsidRPr="008C37F7">
        <w:rPr>
          <w:sz w:val="24"/>
          <w:szCs w:val="24"/>
        </w:rPr>
        <w:t>o</w:t>
      </w:r>
      <w:r w:rsidR="002545B1" w:rsidRPr="008C37F7">
        <w:rPr>
          <w:sz w:val="24"/>
          <w:szCs w:val="24"/>
        </w:rPr>
        <w:t xml:space="preserve"> possível desrespeito à separação de poderes, a consideração de que as decisões judiciais não são deliberações democráticas, uma vez que não são proferidas por pessoas eleitas pelo povo (soberania popular), e as consequências de tais decisões para a segurança </w:t>
      </w:r>
      <w:r w:rsidR="00624BE9" w:rsidRPr="008C37F7">
        <w:rPr>
          <w:sz w:val="24"/>
          <w:szCs w:val="24"/>
        </w:rPr>
        <w:t>jurídica</w:t>
      </w:r>
      <w:r w:rsidR="002545B1" w:rsidRPr="008C37F7">
        <w:rPr>
          <w:sz w:val="24"/>
          <w:szCs w:val="24"/>
        </w:rPr>
        <w:t>.</w:t>
      </w:r>
    </w:p>
    <w:p w14:paraId="5F5FF95D" w14:textId="3F0288D6" w:rsidR="00B959B8" w:rsidRPr="008C37F7" w:rsidRDefault="00B959B8" w:rsidP="00DB1685">
      <w:pPr>
        <w:pStyle w:val="LO-normal"/>
        <w:widowControl w:val="0"/>
        <w:spacing w:line="360" w:lineRule="auto"/>
        <w:ind w:right="52" w:firstLine="709"/>
        <w:jc w:val="both"/>
        <w:rPr>
          <w:sz w:val="20"/>
          <w:szCs w:val="20"/>
        </w:rPr>
      </w:pPr>
      <w:r w:rsidRPr="008C37F7">
        <w:rPr>
          <w:sz w:val="24"/>
          <w:szCs w:val="24"/>
        </w:rPr>
        <w:t>No que se refere à soberania popular, há uma consagração deste elemento democrático com a CF/88, que está presente em vários dispositivos do texto constitucional, tendo em vista que é essencial para a composição do sistema jurídico-político brasileiro. Este elemento possui características democráticas como: a informação no preâmbulo da CF/88 de que a Carta Magna foi constituída a partir da vontade do povo brasileiro, e no art. 1º o voto direto e universal (direto, secreto, universal e periódico), separação dos poderes estatais, e a participação popular nas deliberações do Estado.</w:t>
      </w:r>
      <w:r w:rsidR="008A24B3" w:rsidRPr="008C37F7">
        <w:rPr>
          <w:sz w:val="24"/>
          <w:szCs w:val="24"/>
        </w:rPr>
        <w:t xml:space="preserve"> </w:t>
      </w:r>
      <w:r w:rsidRPr="008C37F7">
        <w:rPr>
          <w:sz w:val="24"/>
          <w:szCs w:val="24"/>
        </w:rPr>
        <w:t>No que se refere à participação popular e ao voto direto e universal, como formas de expressão da soberania popular, ressalta-se o art. 14 da CF/88,</w:t>
      </w:r>
      <w:r w:rsidR="000130FC" w:rsidRPr="008C37F7">
        <w:rPr>
          <w:sz w:val="24"/>
          <w:szCs w:val="24"/>
        </w:rPr>
        <w:t xml:space="preserve"> “</w:t>
      </w:r>
      <w:r w:rsidRPr="008C37F7">
        <w:rPr>
          <w:sz w:val="24"/>
          <w:szCs w:val="24"/>
        </w:rPr>
        <w:t>A soberania popular será exercida pelo sufrágio universal e pelo voto direto e secreto, com valor igual para todos, e, nos termos da lei, mediante:</w:t>
      </w:r>
      <w:r w:rsidR="000130FC" w:rsidRPr="008C37F7">
        <w:rPr>
          <w:sz w:val="24"/>
          <w:szCs w:val="24"/>
        </w:rPr>
        <w:t xml:space="preserve"> </w:t>
      </w:r>
      <w:r w:rsidRPr="008C37F7">
        <w:rPr>
          <w:sz w:val="24"/>
          <w:szCs w:val="24"/>
        </w:rPr>
        <w:t>I - plebiscito;</w:t>
      </w:r>
      <w:r w:rsidR="000130FC" w:rsidRPr="008C37F7">
        <w:rPr>
          <w:sz w:val="24"/>
          <w:szCs w:val="24"/>
        </w:rPr>
        <w:t xml:space="preserve"> </w:t>
      </w:r>
      <w:r w:rsidRPr="008C37F7">
        <w:rPr>
          <w:sz w:val="24"/>
          <w:szCs w:val="24"/>
        </w:rPr>
        <w:t>II - referendo;</w:t>
      </w:r>
      <w:r w:rsidR="000130FC" w:rsidRPr="008C37F7">
        <w:rPr>
          <w:sz w:val="24"/>
          <w:szCs w:val="24"/>
        </w:rPr>
        <w:t xml:space="preserve"> </w:t>
      </w:r>
      <w:r w:rsidRPr="008C37F7">
        <w:rPr>
          <w:sz w:val="24"/>
          <w:szCs w:val="24"/>
        </w:rPr>
        <w:t>III - iniciativa popular.</w:t>
      </w:r>
    </w:p>
    <w:p w14:paraId="3643412A" w14:textId="42276764" w:rsidR="00B959B8" w:rsidRPr="008C37F7" w:rsidRDefault="00B959B8"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20"/>
        <w:jc w:val="both"/>
        <w:rPr>
          <w:sz w:val="20"/>
          <w:szCs w:val="20"/>
        </w:rPr>
      </w:pPr>
      <w:r w:rsidRPr="008C37F7">
        <w:rPr>
          <w:sz w:val="24"/>
          <w:szCs w:val="24"/>
        </w:rPr>
        <w:t xml:space="preserve">Quanto à separação dos poderes estatais (Executivo, Legislativo e Judiciário), ressalta-se a subordinação desta característica à Carta Magna e ao fato da sua origem vir da autoridade do povo, tendo em vista que os representantes eleitos pelo voto popular ocupam cargos nos poderes Executivo e Legislativo, refletindo a vontade da sociedade e exercendo o poder em nome dela. Todavia, há um mecanismo de controle do poder político, uma vez que os eleitos respondem perante o povo, devendo prestar contas de suas ações e decisões. Inclusive o Informativo 345 do STF ressalta que, </w:t>
      </w:r>
    </w:p>
    <w:p w14:paraId="15CD2FA2" w14:textId="6D8D98BB" w:rsidR="00B959B8" w:rsidRPr="008C37F7" w:rsidRDefault="00B959B8" w:rsidP="00DB1685">
      <w:pPr>
        <w:pStyle w:val="LO-normal"/>
        <w:widowControl w:val="0"/>
        <w:spacing w:line="240" w:lineRule="auto"/>
        <w:ind w:left="2268" w:right="52"/>
        <w:jc w:val="both"/>
        <w:rPr>
          <w:color w:val="000000"/>
        </w:rPr>
      </w:pPr>
      <w:r w:rsidRPr="008C37F7">
        <w:rPr>
          <w:sz w:val="20"/>
          <w:szCs w:val="20"/>
        </w:rPr>
        <w:t>Em princípio, o Poder Judiciário não deve intervir em esfera reservada a outro Poder para substituí-lo em juízos de conveniência e oportunidade, querendo controlar as opções legislativas de organização e prestação, a não ser, excepcionalmente, quando haja uma violação evidente e arbitrária, pelo legislador, da incumbência constitucional.</w:t>
      </w:r>
      <w:r w:rsidR="0005464C" w:rsidRPr="008C37F7">
        <w:rPr>
          <w:sz w:val="20"/>
          <w:szCs w:val="20"/>
        </w:rPr>
        <w:t xml:space="preserve"> </w:t>
      </w:r>
      <w:r w:rsidRPr="008C37F7">
        <w:rPr>
          <w:sz w:val="20"/>
          <w:szCs w:val="20"/>
        </w:rPr>
        <w:t>No entanto, parece-nos cada vez mais necessária a revisão do vetusto dogma da Separação dos Poderes em relação ao controle dos gastos públicos e da prestação dos serviços básicos no Estado Social, visto que os Poderes Legislativo e Executivo no Brasil se mostraram incapazes de garantir um cumprimento racional dos respectivos preceitos constitucionais.</w:t>
      </w:r>
      <w:r w:rsidR="0005464C" w:rsidRPr="008C37F7">
        <w:rPr>
          <w:sz w:val="20"/>
          <w:szCs w:val="20"/>
        </w:rPr>
        <w:t xml:space="preserve"> </w:t>
      </w:r>
      <w:r w:rsidRPr="008C37F7">
        <w:rPr>
          <w:sz w:val="20"/>
          <w:szCs w:val="20"/>
        </w:rPr>
        <w:t xml:space="preserve">(Informativo no 345 do STF. </w:t>
      </w:r>
      <w:proofErr w:type="spellStart"/>
      <w:r w:rsidRPr="008C37F7">
        <w:rPr>
          <w:sz w:val="20"/>
          <w:szCs w:val="20"/>
        </w:rPr>
        <w:t>Arguinte</w:t>
      </w:r>
      <w:proofErr w:type="spellEnd"/>
      <w:r w:rsidRPr="008C37F7">
        <w:rPr>
          <w:sz w:val="20"/>
          <w:szCs w:val="20"/>
        </w:rPr>
        <w:t>: Partido da Social Democracia Brasileira (PSDB). Arguido: Presidente da República).</w:t>
      </w:r>
    </w:p>
    <w:p w14:paraId="6124C30E" w14:textId="3005A975" w:rsidR="00401CCB" w:rsidRPr="008C37F7" w:rsidRDefault="009253FD"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sz w:val="24"/>
          <w:szCs w:val="24"/>
        </w:rPr>
        <w:t>O</w:t>
      </w:r>
      <w:r w:rsidR="00B959B8" w:rsidRPr="008C37F7">
        <w:rPr>
          <w:sz w:val="24"/>
          <w:szCs w:val="24"/>
        </w:rPr>
        <w:t xml:space="preserve"> elemento democrático voltado para a tutela dos Direitos Fundamentais está ligado à soberania popular, uma vez que em uma democracia os direitos individuais e coletivos são tutelados e promovidos através do respeito à vontade da maioria, da separação de poderes e do Estado de Direito</w:t>
      </w:r>
      <w:r w:rsidRPr="008C37F7">
        <w:rPr>
          <w:sz w:val="24"/>
          <w:szCs w:val="24"/>
        </w:rPr>
        <w:t>.</w:t>
      </w:r>
      <w:r w:rsidR="00B959B8" w:rsidRPr="008C37F7">
        <w:rPr>
          <w:sz w:val="24"/>
          <w:szCs w:val="24"/>
        </w:rPr>
        <w:t xml:space="preserve"> </w:t>
      </w:r>
      <w:r w:rsidRPr="008C37F7">
        <w:rPr>
          <w:sz w:val="24"/>
          <w:szCs w:val="24"/>
        </w:rPr>
        <w:t xml:space="preserve">Assim, </w:t>
      </w:r>
      <w:r w:rsidR="00B959B8" w:rsidRPr="008C37F7">
        <w:rPr>
          <w:sz w:val="24"/>
          <w:szCs w:val="24"/>
        </w:rPr>
        <w:t>entra em cena a função política do</w:t>
      </w:r>
      <w:r w:rsidRPr="008C37F7">
        <w:rPr>
          <w:sz w:val="24"/>
          <w:szCs w:val="24"/>
        </w:rPr>
        <w:t xml:space="preserve"> STF, através de s</w:t>
      </w:r>
      <w:r w:rsidR="00B959B8" w:rsidRPr="008C37F7">
        <w:rPr>
          <w:sz w:val="24"/>
          <w:szCs w:val="24"/>
        </w:rPr>
        <w:t xml:space="preserve">uas decisões </w:t>
      </w:r>
      <w:r w:rsidRPr="008C37F7">
        <w:rPr>
          <w:sz w:val="24"/>
          <w:szCs w:val="24"/>
        </w:rPr>
        <w:t xml:space="preserve">capazes de definir </w:t>
      </w:r>
      <w:r w:rsidR="00B959B8" w:rsidRPr="008C37F7">
        <w:rPr>
          <w:sz w:val="24"/>
          <w:szCs w:val="24"/>
        </w:rPr>
        <w:t>o sentido e o alcance dos direitos fundamentais, contribuindo para a efetivação desses direitos na prática.</w:t>
      </w:r>
      <w:r w:rsidR="00401CCB" w:rsidRPr="008C37F7">
        <w:rPr>
          <w:sz w:val="24"/>
          <w:szCs w:val="24"/>
        </w:rPr>
        <w:t xml:space="preserve"> Além disso, dentre as</w:t>
      </w:r>
      <w:r w:rsidR="00B959B8" w:rsidRPr="008C37F7">
        <w:rPr>
          <w:sz w:val="24"/>
          <w:szCs w:val="24"/>
        </w:rPr>
        <w:t xml:space="preserve"> atribuições </w:t>
      </w:r>
      <w:r w:rsidR="0086614A" w:rsidRPr="008C37F7">
        <w:rPr>
          <w:sz w:val="24"/>
          <w:szCs w:val="24"/>
        </w:rPr>
        <w:t>da Suprema Corte</w:t>
      </w:r>
      <w:r w:rsidR="00B959B8" w:rsidRPr="008C37F7">
        <w:rPr>
          <w:sz w:val="24"/>
          <w:szCs w:val="24"/>
        </w:rPr>
        <w:t xml:space="preserve"> </w:t>
      </w:r>
      <w:r w:rsidR="00401CCB" w:rsidRPr="008C37F7">
        <w:rPr>
          <w:sz w:val="24"/>
          <w:szCs w:val="24"/>
        </w:rPr>
        <w:t xml:space="preserve">tem-se </w:t>
      </w:r>
      <w:r w:rsidR="00B959B8" w:rsidRPr="008C37F7">
        <w:rPr>
          <w:sz w:val="24"/>
          <w:szCs w:val="24"/>
        </w:rPr>
        <w:t xml:space="preserve">o controle de constitucionalidade das leis e atos normativos, garantindo que </w:t>
      </w:r>
      <w:r w:rsidR="00401CCB" w:rsidRPr="008C37F7">
        <w:rPr>
          <w:sz w:val="24"/>
          <w:szCs w:val="24"/>
        </w:rPr>
        <w:t xml:space="preserve">estes </w:t>
      </w:r>
      <w:r w:rsidR="00B959B8" w:rsidRPr="008C37F7">
        <w:rPr>
          <w:sz w:val="24"/>
          <w:szCs w:val="24"/>
        </w:rPr>
        <w:t xml:space="preserve">estejam em conformidade com a </w:t>
      </w:r>
      <w:r w:rsidR="00401CCB" w:rsidRPr="008C37F7">
        <w:rPr>
          <w:sz w:val="24"/>
          <w:szCs w:val="24"/>
        </w:rPr>
        <w:t>CF/88</w:t>
      </w:r>
      <w:r w:rsidR="00B959B8" w:rsidRPr="008C37F7">
        <w:rPr>
          <w:sz w:val="24"/>
          <w:szCs w:val="24"/>
        </w:rPr>
        <w:t xml:space="preserve">, sendo essencial para proteger os direitos fundamentais da interferência indevida dos demais poderes públicos e para preservar a supremacia </w:t>
      </w:r>
      <w:r w:rsidR="00401CCB" w:rsidRPr="008C37F7">
        <w:rPr>
          <w:sz w:val="24"/>
          <w:szCs w:val="24"/>
        </w:rPr>
        <w:t>Constitucional.</w:t>
      </w:r>
    </w:p>
    <w:p w14:paraId="59D95C0A" w14:textId="77777777" w:rsidR="00401CCB" w:rsidRPr="008C37F7" w:rsidRDefault="00B959B8"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sz w:val="24"/>
          <w:szCs w:val="24"/>
        </w:rPr>
        <w:t xml:space="preserve">Em verdade, o caráter aberto dado ao texto da Constituição de 1988, é compreendido pelos estudiosos e juristas, como uma forma de delegação, aos futuros intérpretes, do poder de conferir ao texto constitucional a interpretação que melhor atende às necessidades sociais de cada época (ABOUD e LUNELI, 2015). Entretanto, a hermenêutica jurídica atual não pode comprometer </w:t>
      </w:r>
      <w:r w:rsidR="00401CCB" w:rsidRPr="008C37F7">
        <w:rPr>
          <w:sz w:val="24"/>
          <w:szCs w:val="24"/>
        </w:rPr>
        <w:t>a base democrática</w:t>
      </w:r>
      <w:r w:rsidRPr="008C37F7">
        <w:rPr>
          <w:sz w:val="24"/>
          <w:szCs w:val="24"/>
        </w:rPr>
        <w:t xml:space="preserve"> estabelecida </w:t>
      </w:r>
      <w:r w:rsidR="00401CCB" w:rsidRPr="008C37F7">
        <w:rPr>
          <w:sz w:val="24"/>
          <w:szCs w:val="24"/>
        </w:rPr>
        <w:t>na</w:t>
      </w:r>
      <w:r w:rsidRPr="008C37F7">
        <w:rPr>
          <w:sz w:val="24"/>
          <w:szCs w:val="24"/>
        </w:rPr>
        <w:t xml:space="preserve"> CF/88</w:t>
      </w:r>
      <w:r w:rsidR="00401CCB" w:rsidRPr="008C37F7">
        <w:rPr>
          <w:sz w:val="24"/>
          <w:szCs w:val="24"/>
        </w:rPr>
        <w:t>. U</w:t>
      </w:r>
      <w:r w:rsidR="0086614A" w:rsidRPr="008C37F7">
        <w:rPr>
          <w:sz w:val="24"/>
          <w:szCs w:val="24"/>
        </w:rPr>
        <w:t>sar</w:t>
      </w:r>
      <w:r w:rsidRPr="008C37F7">
        <w:rPr>
          <w:sz w:val="24"/>
          <w:szCs w:val="24"/>
        </w:rPr>
        <w:t xml:space="preserve"> os princípios como base dos argumentos decisórios “justifica uma decisão política, mostrando que a decisão respeita ou garante um direito de um indivíduo ou de um grupo” (DWORKIN, 2007, p. 129). </w:t>
      </w:r>
    </w:p>
    <w:p w14:paraId="75ED6A79" w14:textId="62A472EA" w:rsidR="00946846" w:rsidRPr="008C37F7" w:rsidRDefault="00B959B8"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sz w:val="24"/>
          <w:szCs w:val="24"/>
        </w:rPr>
        <w:t xml:space="preserve">Nesse momento, a expressão segurança jurídica ganha significado ao ser mencionada no artigo 1º da </w:t>
      </w:r>
      <w:r w:rsidR="0086614A" w:rsidRPr="008C37F7">
        <w:rPr>
          <w:sz w:val="24"/>
          <w:szCs w:val="24"/>
        </w:rPr>
        <w:t>CF/88</w:t>
      </w:r>
      <w:r w:rsidRPr="008C37F7">
        <w:rPr>
          <w:sz w:val="24"/>
          <w:szCs w:val="24"/>
        </w:rPr>
        <w:t>, por meio da criação do Estado Democrático de Direito, e no artigo 5º do mesmo documento legal, onde o direito à segurança é estabelecido como um direito fundamental.</w:t>
      </w:r>
      <w:r w:rsidR="0086614A" w:rsidRPr="008C37F7">
        <w:rPr>
          <w:sz w:val="24"/>
          <w:szCs w:val="24"/>
        </w:rPr>
        <w:t xml:space="preserve"> </w:t>
      </w:r>
      <w:r w:rsidRPr="008C37F7">
        <w:rPr>
          <w:sz w:val="24"/>
          <w:szCs w:val="24"/>
        </w:rPr>
        <w:t>Dessa maneira, percebe-se que o conceito material da segurança jurídica implica em um estado de conhecimento, que demanda a utilização de critérios e argumentos necessários para a sua concretização de confiabilidade, que requer que o Estado cumpra com sua função de promover mudanças na sociedade, e de previsibilidade, que reduzem a incerteza.</w:t>
      </w:r>
    </w:p>
    <w:p w14:paraId="74459EF1" w14:textId="77777777" w:rsidR="00DB1685" w:rsidRDefault="00DB1685" w:rsidP="00DB1685">
      <w:pPr>
        <w:spacing w:after="0" w:line="360" w:lineRule="auto"/>
        <w:jc w:val="both"/>
        <w:rPr>
          <w:rFonts w:ascii="Arial" w:hAnsi="Arial" w:cs="Arial"/>
          <w:b/>
          <w:bCs/>
          <w:sz w:val="24"/>
          <w:szCs w:val="24"/>
        </w:rPr>
      </w:pPr>
    </w:p>
    <w:p w14:paraId="6148F96F" w14:textId="7CB62F68" w:rsidR="002209A8" w:rsidRPr="008C37F7" w:rsidRDefault="0005464C" w:rsidP="00DB1685">
      <w:pPr>
        <w:spacing w:after="0" w:line="360" w:lineRule="auto"/>
        <w:jc w:val="both"/>
        <w:rPr>
          <w:rFonts w:ascii="Arial" w:hAnsi="Arial" w:cs="Arial"/>
          <w:b/>
          <w:bCs/>
          <w:sz w:val="24"/>
          <w:szCs w:val="24"/>
        </w:rPr>
      </w:pPr>
      <w:r w:rsidRPr="008C37F7">
        <w:rPr>
          <w:rFonts w:ascii="Arial" w:hAnsi="Arial" w:cs="Arial"/>
          <w:b/>
          <w:bCs/>
          <w:sz w:val="24"/>
          <w:szCs w:val="24"/>
        </w:rPr>
        <w:t>4 DECISÕES DO SUPREMO TRIBUNAL FEDERAL (STF) À LUZ DOS ELEMENTOS DEMOCRÁTICOS ESTABELECIDOS PELA CONSTITUIÇÃO FEDERAL DE 1988 (CF/88), EM CONTRAPOSIÇÃO ÀS DEMANDAS SOCIAIS</w:t>
      </w:r>
    </w:p>
    <w:p w14:paraId="6E14FAB5" w14:textId="503B87CD" w:rsidR="0005464C" w:rsidRPr="008C37F7" w:rsidRDefault="0005464C"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sz w:val="24"/>
          <w:szCs w:val="24"/>
        </w:rPr>
        <w:t xml:space="preserve">A </w:t>
      </w:r>
      <w:r w:rsidRPr="008C37F7">
        <w:rPr>
          <w:i/>
          <w:sz w:val="24"/>
          <w:szCs w:val="24"/>
        </w:rPr>
        <w:t>priori</w:t>
      </w:r>
      <w:r w:rsidRPr="008C37F7">
        <w:rPr>
          <w:sz w:val="24"/>
          <w:szCs w:val="24"/>
        </w:rPr>
        <w:t xml:space="preserve">, o presente capítulo discorre acerca dos elementos democráticos presentes na Constituição de 1988 e dos limites judiciais da atuação do Poder Judiciário, como forma de embasamento para melhor compreensão da análise dos acórdãos prolatados pela Suprema Corte que foram escolhidos para este capítulo. Cada decisão será analisada quanto ao seu respeito aos limites judiciais e a presença dos elementos democráticos, os quais são pontos importantes para verificar a atuação do STF no exercício do poder político. A existência desses limites desempenha um papel fundamental nas sentenças judiciais, sendo essenciais para preservar a independência do Judiciário e assegurar o funcionamento adequado do Estado Democrático de Direito. </w:t>
      </w:r>
    </w:p>
    <w:p w14:paraId="16EACCB7" w14:textId="50E648AD" w:rsidR="0005464C" w:rsidRPr="008C37F7" w:rsidRDefault="00801408"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sz w:val="24"/>
          <w:szCs w:val="24"/>
        </w:rPr>
        <w:t>De acordo com</w:t>
      </w:r>
      <w:r w:rsidR="0005464C" w:rsidRPr="008C37F7">
        <w:rPr>
          <w:sz w:val="24"/>
          <w:szCs w:val="24"/>
        </w:rPr>
        <w:t xml:space="preserve"> Júnior (2020, p. 52) existem “três limites ao controle judicial das políticas públicas: o princípio da separação dos poderes, a discricionariedade administrativa e a denominada reserva do possível”.</w:t>
      </w:r>
      <w:r w:rsidRPr="008C37F7">
        <w:rPr>
          <w:sz w:val="24"/>
          <w:szCs w:val="24"/>
        </w:rPr>
        <w:t xml:space="preserve"> </w:t>
      </w:r>
      <w:r w:rsidR="0005464C" w:rsidRPr="008C37F7">
        <w:rPr>
          <w:sz w:val="24"/>
          <w:szCs w:val="24"/>
        </w:rPr>
        <w:t>Neste sentido, Mattos (2004, p. 78), quanto ao Poder Judiciário, discorre que</w:t>
      </w:r>
      <w:r w:rsidRPr="008C37F7">
        <w:rPr>
          <w:sz w:val="24"/>
          <w:szCs w:val="24"/>
        </w:rPr>
        <w:t xml:space="preserve"> foi a consagração do Estado Democrático de direito no Brasil que criou “</w:t>
      </w:r>
      <w:r w:rsidR="0005464C" w:rsidRPr="008C37F7">
        <w:rPr>
          <w:sz w:val="24"/>
          <w:szCs w:val="24"/>
        </w:rPr>
        <w:t>a constitucionalização das normas da Administração Pública como uma forma de garantir o controle do poder através do cumprimento das normas constitucionais, sendo eleito o Judiciário como o responsável pelo controle externo e final dos vários segmentos públicos</w:t>
      </w:r>
      <w:r w:rsidRPr="008C37F7">
        <w:rPr>
          <w:sz w:val="24"/>
          <w:szCs w:val="24"/>
        </w:rPr>
        <w:t>”</w:t>
      </w:r>
      <w:r w:rsidR="0005464C" w:rsidRPr="008C37F7">
        <w:rPr>
          <w:sz w:val="24"/>
          <w:szCs w:val="24"/>
        </w:rPr>
        <w:t>.</w:t>
      </w:r>
      <w:r w:rsidRPr="008C37F7">
        <w:rPr>
          <w:sz w:val="24"/>
          <w:szCs w:val="24"/>
        </w:rPr>
        <w:t xml:space="preserve"> </w:t>
      </w:r>
      <w:r w:rsidR="0005464C" w:rsidRPr="008C37F7">
        <w:rPr>
          <w:sz w:val="24"/>
          <w:szCs w:val="24"/>
        </w:rPr>
        <w:t xml:space="preserve">Assim, aquilo que aparenta ser “uma violação ao princípio da separação dos poderes autorizado pela própria constituição, trata-se na verdade de uma forma de efetivar o princípio e o regime republicano por meio do </w:t>
      </w:r>
      <w:proofErr w:type="spellStart"/>
      <w:r w:rsidR="0005464C" w:rsidRPr="008C37F7">
        <w:rPr>
          <w:i/>
          <w:sz w:val="24"/>
          <w:szCs w:val="24"/>
        </w:rPr>
        <w:t>checks</w:t>
      </w:r>
      <w:proofErr w:type="spellEnd"/>
      <w:r w:rsidR="0005464C" w:rsidRPr="008C37F7">
        <w:rPr>
          <w:i/>
          <w:sz w:val="24"/>
          <w:szCs w:val="24"/>
        </w:rPr>
        <w:t xml:space="preserve"> </w:t>
      </w:r>
      <w:proofErr w:type="spellStart"/>
      <w:r w:rsidR="0005464C" w:rsidRPr="008C37F7">
        <w:rPr>
          <w:i/>
          <w:sz w:val="24"/>
          <w:szCs w:val="24"/>
        </w:rPr>
        <w:t>and</w:t>
      </w:r>
      <w:proofErr w:type="spellEnd"/>
      <w:r w:rsidR="0005464C" w:rsidRPr="008C37F7">
        <w:rPr>
          <w:i/>
          <w:sz w:val="24"/>
          <w:szCs w:val="24"/>
        </w:rPr>
        <w:t xml:space="preserve"> balances” </w:t>
      </w:r>
      <w:r w:rsidR="0005464C" w:rsidRPr="008C37F7">
        <w:rPr>
          <w:sz w:val="24"/>
          <w:szCs w:val="24"/>
        </w:rPr>
        <w:t>(ALMEIDA, 2019, p. 31).</w:t>
      </w:r>
    </w:p>
    <w:p w14:paraId="721CAC11" w14:textId="4827AD84" w:rsidR="0005464C" w:rsidRPr="008C37F7" w:rsidRDefault="0005464C"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sz w:val="24"/>
          <w:szCs w:val="24"/>
        </w:rPr>
        <w:t xml:space="preserve">E mesmo com um relevante papel político na salvaguarda dos direitos fundamentais e na interpretação da Constituição, é necessário que os juízes da Suprema Corte </w:t>
      </w:r>
      <w:r w:rsidR="00312EC6" w:rsidRPr="008C37F7">
        <w:rPr>
          <w:sz w:val="24"/>
          <w:szCs w:val="24"/>
        </w:rPr>
        <w:t>respeitem o disposto na Carta Magna, e respeitem</w:t>
      </w:r>
      <w:r w:rsidRPr="008C37F7">
        <w:rPr>
          <w:sz w:val="24"/>
          <w:szCs w:val="24"/>
        </w:rPr>
        <w:t xml:space="preserve"> a discricionariedade dos atos administrativos, o princípio da reserva do possível e o princípio da separação de poderes.</w:t>
      </w:r>
      <w:r w:rsidR="00EC34D0" w:rsidRPr="008C37F7">
        <w:rPr>
          <w:sz w:val="24"/>
          <w:szCs w:val="24"/>
        </w:rPr>
        <w:t xml:space="preserve"> </w:t>
      </w:r>
      <w:r w:rsidRPr="008C37F7">
        <w:rPr>
          <w:sz w:val="24"/>
          <w:szCs w:val="24"/>
        </w:rPr>
        <w:t xml:space="preserve">Por esse motivo, definir os limites do poder político nas decisões judiciais tem sido um desafio complexo que requer o equilíbrio entre a independência do Judiciário e o respeito aos princípios democráticos e à separação dos poderes. </w:t>
      </w:r>
    </w:p>
    <w:p w14:paraId="51020AED" w14:textId="3A979085" w:rsidR="0005464C" w:rsidRPr="008C37F7" w:rsidRDefault="00EC34D0"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r w:rsidRPr="008C37F7">
        <w:rPr>
          <w:sz w:val="24"/>
          <w:szCs w:val="24"/>
        </w:rPr>
        <w:t>Assim</w:t>
      </w:r>
      <w:r w:rsidR="0005464C" w:rsidRPr="008C37F7">
        <w:rPr>
          <w:sz w:val="24"/>
          <w:szCs w:val="24"/>
        </w:rPr>
        <w:t>, com base nos limites de controle judicial, serão analisados a seguir o teor de 02 (dois) acórdãos do STF: o RE 592.581/RS, que deu origem ao Tema 220, e o RE 684.612/RJ</w:t>
      </w:r>
      <w:r w:rsidRPr="008C37F7">
        <w:rPr>
          <w:sz w:val="24"/>
          <w:szCs w:val="24"/>
        </w:rPr>
        <w:t xml:space="preserve"> que deu origem ao Tema 698</w:t>
      </w:r>
      <w:r w:rsidR="0005464C" w:rsidRPr="008C37F7">
        <w:rPr>
          <w:sz w:val="24"/>
          <w:szCs w:val="24"/>
        </w:rPr>
        <w:t xml:space="preserve">. De modo que cada análise </w:t>
      </w:r>
      <w:r w:rsidRPr="008C37F7">
        <w:rPr>
          <w:sz w:val="24"/>
          <w:szCs w:val="24"/>
        </w:rPr>
        <w:t>foi</w:t>
      </w:r>
      <w:r w:rsidR="0005464C" w:rsidRPr="008C37F7">
        <w:rPr>
          <w:sz w:val="24"/>
          <w:szCs w:val="24"/>
        </w:rPr>
        <w:t xml:space="preserve"> realizada seguindo a seguinte estrutura: o resumo do caso, verificação dos pilares da argumentação no caso, a identificação dos limites do controle judicial e o parecer sobre a atuação do STF.</w:t>
      </w:r>
    </w:p>
    <w:p w14:paraId="17D4275D" w14:textId="77777777" w:rsidR="00EC34D0" w:rsidRPr="006455A1" w:rsidRDefault="00EC34D0" w:rsidP="00DB1685">
      <w:pPr>
        <w:pStyle w:val="LO-normal"/>
        <w:widowControl w:val="0"/>
        <w:pBdr>
          <w:top w:val="none" w:sz="0" w:space="0" w:color="000000"/>
          <w:left w:val="none" w:sz="0" w:space="0" w:color="000000"/>
          <w:bottom w:val="none" w:sz="0" w:space="0" w:color="000000"/>
          <w:right w:val="none" w:sz="0" w:space="0" w:color="000000"/>
        </w:pBdr>
        <w:shd w:val="clear" w:color="auto" w:fill="FFFFFF"/>
        <w:spacing w:line="360" w:lineRule="auto"/>
        <w:ind w:right="52" w:firstLine="709"/>
        <w:jc w:val="both"/>
        <w:rPr>
          <w:sz w:val="24"/>
          <w:szCs w:val="24"/>
        </w:rPr>
      </w:pPr>
    </w:p>
    <w:p w14:paraId="036171E1" w14:textId="2DB26C4F" w:rsidR="0005464C" w:rsidRPr="006455A1" w:rsidRDefault="0005464C" w:rsidP="00DB1685">
      <w:pPr>
        <w:pStyle w:val="Ttulo2"/>
        <w:spacing w:before="0"/>
        <w:rPr>
          <w:rFonts w:ascii="Arial" w:hAnsi="Arial" w:cs="Arial"/>
          <w:color w:val="auto"/>
          <w:sz w:val="24"/>
          <w:szCs w:val="24"/>
        </w:rPr>
      </w:pPr>
      <w:bookmarkStart w:id="0" w:name="_Toc161411704"/>
      <w:r w:rsidRPr="006455A1">
        <w:rPr>
          <w:rFonts w:ascii="Arial" w:hAnsi="Arial" w:cs="Arial"/>
          <w:color w:val="auto"/>
          <w:sz w:val="24"/>
          <w:szCs w:val="24"/>
        </w:rPr>
        <w:t>4.1 RE 592.581/RS - Tema 220 (Dignidade da Pessoa Humana, Inafastabilidade da Jurisdição e Eficácia dos Direitos Fundamentais na CF/88)</w:t>
      </w:r>
      <w:bookmarkEnd w:id="0"/>
    </w:p>
    <w:p w14:paraId="4C0987FB" w14:textId="230F16BF"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No julgamento do Recurso Extraordinário</w:t>
      </w:r>
      <w:r w:rsidR="00736F87" w:rsidRPr="008C37F7">
        <w:rPr>
          <w:sz w:val="24"/>
          <w:szCs w:val="24"/>
        </w:rPr>
        <w:t xml:space="preserve"> (RE)</w:t>
      </w:r>
      <w:r w:rsidRPr="008C37F7">
        <w:rPr>
          <w:sz w:val="24"/>
          <w:szCs w:val="24"/>
        </w:rPr>
        <w:t xml:space="preserve"> interposto em face do Acórdão do TJRS que reformou a sentença de primeiro grau por unanimidade e nos termos do Voto do Relator Min. Ricardo Lewandowski. A ação de origem foi interposta pelo Ministério Público do Estado do Rio Grande do Sul </w:t>
      </w:r>
      <w:r w:rsidR="00736F87" w:rsidRPr="008C37F7">
        <w:rPr>
          <w:sz w:val="24"/>
          <w:szCs w:val="24"/>
        </w:rPr>
        <w:t>(</w:t>
      </w:r>
      <w:r w:rsidRPr="008C37F7">
        <w:rPr>
          <w:sz w:val="24"/>
          <w:szCs w:val="24"/>
        </w:rPr>
        <w:t>MPRS</w:t>
      </w:r>
      <w:r w:rsidR="00736F87" w:rsidRPr="008C37F7">
        <w:rPr>
          <w:sz w:val="24"/>
          <w:szCs w:val="24"/>
        </w:rPr>
        <w:t>)</w:t>
      </w:r>
      <w:r w:rsidRPr="008C37F7">
        <w:rPr>
          <w:sz w:val="24"/>
          <w:szCs w:val="24"/>
        </w:rPr>
        <w:t xml:space="preserve"> em face do governo estadual, diante da precária situação das instalações da Casa do Albergado de Uruguaiana, sendo a ação julgada procedente, o juiz de primeiro grau determinou ao Estado do Rio Grande do Sul a execução de reforma, em caráter de urgência, no prazo de 6 (seis) meses. Em seguida, o governo estadual entrou com recurso de apelação, e o TJRS reformou a sentença.</w:t>
      </w:r>
    </w:p>
    <w:p w14:paraId="1FA4E007" w14:textId="61879B6B"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Desta forma, o MPRS interpôs o RE 592.581/RS, em face da Suprema Corte, cujo julgamento resultou na fixação da tese do Tema 220 da Repercussão Geral, na qual se discutiu, à luz dos artigos 1º, III e 5º, XLIX da CF/88, se cabe ou não, ao Poder Judiciário, determinar ao Poder Executivo estadual obrigação de fazer consistente na execução de obras em estabelecimentos prisionais, a fim de garantir a observância dos direitos fundamentais dos indivíduos por ele custodiados.  </w:t>
      </w:r>
    </w:p>
    <w:p w14:paraId="133325F1" w14:textId="229241F0" w:rsidR="0005464C" w:rsidRPr="008C37F7" w:rsidRDefault="00736F87" w:rsidP="00DB1685">
      <w:pPr>
        <w:pStyle w:val="LO-normal"/>
        <w:widowControl w:val="0"/>
        <w:spacing w:line="360" w:lineRule="auto"/>
        <w:ind w:right="52" w:firstLine="709"/>
        <w:jc w:val="both"/>
        <w:rPr>
          <w:sz w:val="24"/>
          <w:szCs w:val="24"/>
        </w:rPr>
      </w:pPr>
      <w:r w:rsidRPr="008C37F7">
        <w:rPr>
          <w:sz w:val="24"/>
          <w:szCs w:val="24"/>
        </w:rPr>
        <w:t>O</w:t>
      </w:r>
      <w:r w:rsidR="0005464C" w:rsidRPr="008C37F7">
        <w:rPr>
          <w:sz w:val="24"/>
          <w:szCs w:val="24"/>
        </w:rPr>
        <w:t xml:space="preserve"> acórdão recorrido considerou que a sentença ofendia o princípio da separação dos poderes e ultrapassava os limites da reserva do possível</w:t>
      </w:r>
      <w:r w:rsidRPr="008C37F7">
        <w:rPr>
          <w:sz w:val="24"/>
          <w:szCs w:val="24"/>
        </w:rPr>
        <w:t>, considerando</w:t>
      </w:r>
      <w:r w:rsidR="0005464C" w:rsidRPr="008C37F7">
        <w:rPr>
          <w:sz w:val="24"/>
          <w:szCs w:val="24"/>
        </w:rPr>
        <w:t xml:space="preserve"> os direitos constitucionais d</w:t>
      </w:r>
      <w:r w:rsidRPr="008C37F7">
        <w:rPr>
          <w:sz w:val="24"/>
          <w:szCs w:val="24"/>
        </w:rPr>
        <w:t>os</w:t>
      </w:r>
      <w:r w:rsidR="0005464C" w:rsidRPr="008C37F7">
        <w:rPr>
          <w:sz w:val="24"/>
          <w:szCs w:val="24"/>
        </w:rPr>
        <w:t xml:space="preserve"> presos meras normas programáticas, diferentemente da sentença de primeiro grau reformada que os definiu como preceitos de eficácia plena e aplicabilidade imediata, ressaltando a urgência de uma reforma completa no Albergue Estadual de Uruguaiana. Ainda, a sentença considerou constitucional a intervenção judicial na esfera Executiva, uma vez que se mostra necessária e adequada para preservar o valor fundamental da pessoa humana, além de alegar o princípio da inafastabilidade da jurisdição como fundamento.</w:t>
      </w:r>
    </w:p>
    <w:p w14:paraId="569C6B7E" w14:textId="41D56269" w:rsidR="00736F87"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Por fim, o recurso contra o acórdão foi provido e a sentença antes reformada pelo Tribunal de Justiça do Rio Grande do Sul foi mantida, o que </w:t>
      </w:r>
      <w:r w:rsidR="00836EDC" w:rsidRPr="008C37F7">
        <w:rPr>
          <w:sz w:val="24"/>
          <w:szCs w:val="24"/>
        </w:rPr>
        <w:t>resultou</w:t>
      </w:r>
      <w:r w:rsidRPr="008C37F7">
        <w:rPr>
          <w:sz w:val="24"/>
          <w:szCs w:val="24"/>
        </w:rPr>
        <w:t xml:space="preserve"> </w:t>
      </w:r>
      <w:r w:rsidR="00836EDC" w:rsidRPr="008C37F7">
        <w:rPr>
          <w:sz w:val="24"/>
          <w:szCs w:val="24"/>
        </w:rPr>
        <w:t>n</w:t>
      </w:r>
      <w:r w:rsidRPr="008C37F7">
        <w:rPr>
          <w:sz w:val="24"/>
          <w:szCs w:val="24"/>
        </w:rPr>
        <w:t>o Tema 220</w:t>
      </w:r>
      <w:r w:rsidR="00736F87" w:rsidRPr="008C37F7">
        <w:rPr>
          <w:sz w:val="24"/>
          <w:szCs w:val="24"/>
        </w:rPr>
        <w:t xml:space="preserve">: </w:t>
      </w:r>
    </w:p>
    <w:p w14:paraId="6C755CA6" w14:textId="77777777" w:rsidR="00736F87" w:rsidRPr="008C37F7" w:rsidRDefault="00736F87" w:rsidP="00DB1685">
      <w:pPr>
        <w:pStyle w:val="LO-normal"/>
        <w:widowControl w:val="0"/>
        <w:spacing w:line="240" w:lineRule="auto"/>
        <w:ind w:left="2268" w:right="52"/>
        <w:jc w:val="both"/>
        <w:rPr>
          <w:sz w:val="24"/>
          <w:szCs w:val="24"/>
        </w:rPr>
      </w:pPr>
      <w:r w:rsidRPr="008C37F7">
        <w:rPr>
          <w:sz w:val="20"/>
          <w:szCs w:val="20"/>
        </w:rPr>
        <w:t>É lícito ao Judiciário impor à Administração Pública obrigação de fazer, consistente na promoção de medidas ou na execução de obras emergenciais em estabelecimentos prisionais para dar efetividade ao postulado da dignidade da pessoa humana e assegurar aos detentos o respeito à sua integridade física e moral, nos termos do que preceitua o art. 5º, XLIX, da Constituição Federal, não sendo oponível à decisão o argumento da reserva do possível nem o princípio da separação dos poderes.</w:t>
      </w:r>
    </w:p>
    <w:p w14:paraId="4BDC83B7" w14:textId="71BB70A5"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Mesmo entendimento vê-se no ARE 639337 </w:t>
      </w:r>
      <w:proofErr w:type="spellStart"/>
      <w:r w:rsidRPr="008C37F7">
        <w:rPr>
          <w:sz w:val="24"/>
          <w:szCs w:val="24"/>
        </w:rPr>
        <w:t>AgR</w:t>
      </w:r>
      <w:proofErr w:type="spellEnd"/>
      <w:r w:rsidRPr="008C37F7">
        <w:rPr>
          <w:sz w:val="24"/>
          <w:szCs w:val="24"/>
        </w:rPr>
        <w:t xml:space="preserve"> / SP, cujo Relator foi o Min. Celso de Mello, Dje-177, publicação em 15-09-2011, quando o Município de São Paulo permanece inerte em sua obrigação constitucional de fornecer matrícula para crianças em unidades de ensino infantil próximas de sua residência ou do endereço de trabalho de seus responsáveis legais, conforme art. 208, IV, da CF/88.</w:t>
      </w:r>
      <w:r w:rsidR="00736F87" w:rsidRPr="008C37F7">
        <w:rPr>
          <w:sz w:val="24"/>
          <w:szCs w:val="24"/>
        </w:rPr>
        <w:t xml:space="preserve"> Dessa maneira, o</w:t>
      </w:r>
      <w:r w:rsidRPr="008C37F7">
        <w:rPr>
          <w:sz w:val="24"/>
          <w:szCs w:val="24"/>
        </w:rPr>
        <w:t xml:space="preserve"> STF também considerou que o descumprimento de políticas públicas definidas em sede constitucional é hipótese legitimadora de intervenção jurisdicional</w:t>
      </w:r>
      <w:r w:rsidR="00836EDC" w:rsidRPr="008C37F7">
        <w:rPr>
          <w:sz w:val="24"/>
          <w:szCs w:val="24"/>
        </w:rPr>
        <w:t xml:space="preserve"> e</w:t>
      </w:r>
      <w:r w:rsidRPr="008C37F7">
        <w:rPr>
          <w:sz w:val="24"/>
          <w:szCs w:val="24"/>
        </w:rPr>
        <w:t xml:space="preserve"> que a cláusula da reserva do possível, não pode ser invocada pelo poder público com o propósito de fraudar, frustrar e inviabilizar a implementação de políticas públicas definidas na própria constituição, pois ela encontra limitação na garantia constitucional do mínimo existencial, que representa emanação direta do </w:t>
      </w:r>
      <w:r w:rsidR="00836EDC" w:rsidRPr="008C37F7">
        <w:rPr>
          <w:sz w:val="24"/>
          <w:szCs w:val="24"/>
        </w:rPr>
        <w:t>princípio da</w:t>
      </w:r>
      <w:r w:rsidRPr="008C37F7">
        <w:rPr>
          <w:sz w:val="24"/>
          <w:szCs w:val="24"/>
        </w:rPr>
        <w:t xml:space="preserve"> dignidade da pessoa humana.</w:t>
      </w:r>
    </w:p>
    <w:p w14:paraId="0F28EB3F" w14:textId="3070B5DB"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Em julgamento recente, em 22/09/2023, no RE 1008166 / SC, cujo Relator foi o Min. LUIZ FUX, Publicação: 20/04/2023, mantém-se o entendimento</w:t>
      </w:r>
      <w:r w:rsidR="00836EDC" w:rsidRPr="008C37F7">
        <w:rPr>
          <w:sz w:val="24"/>
          <w:szCs w:val="24"/>
        </w:rPr>
        <w:t xml:space="preserve"> de que a </w:t>
      </w:r>
      <w:r w:rsidR="00836EDC" w:rsidRPr="008C37F7">
        <w:rPr>
          <w:color w:val="0D0D0D"/>
          <w:sz w:val="24"/>
          <w:szCs w:val="24"/>
          <w:shd w:val="clear" w:color="auto" w:fill="FFFFFF"/>
        </w:rPr>
        <w:t>educação infantil é um direito constitucional inalienável que garante às crianças de zero a cinco anos a primeira fase da educação básica, incluindo a assistência em creches e o acesso à pré-escola (art</w:t>
      </w:r>
      <w:r w:rsidR="00736F87" w:rsidRPr="008C37F7">
        <w:rPr>
          <w:color w:val="0D0D0D"/>
          <w:sz w:val="24"/>
          <w:szCs w:val="24"/>
          <w:shd w:val="clear" w:color="auto" w:fill="FFFFFF"/>
        </w:rPr>
        <w:t>.</w:t>
      </w:r>
      <w:r w:rsidR="00836EDC" w:rsidRPr="008C37F7">
        <w:rPr>
          <w:color w:val="0D0D0D"/>
          <w:sz w:val="24"/>
          <w:szCs w:val="24"/>
          <w:shd w:val="clear" w:color="auto" w:fill="FFFFFF"/>
        </w:rPr>
        <w:t xml:space="preserve"> 208, IV, da </w:t>
      </w:r>
      <w:r w:rsidR="00736F87" w:rsidRPr="008C37F7">
        <w:rPr>
          <w:color w:val="0D0D0D"/>
          <w:sz w:val="24"/>
          <w:szCs w:val="24"/>
          <w:shd w:val="clear" w:color="auto" w:fill="FFFFFF"/>
        </w:rPr>
        <w:t>CF/88</w:t>
      </w:r>
      <w:r w:rsidR="00836EDC" w:rsidRPr="008C37F7">
        <w:rPr>
          <w:color w:val="0D0D0D"/>
          <w:sz w:val="24"/>
          <w:szCs w:val="24"/>
          <w:shd w:val="clear" w:color="auto" w:fill="FFFFFF"/>
        </w:rPr>
        <w:t>). O Estado tem a obrigação constitucional de garantir o acesso e a assistência efetiva em creches e pré-escolas, e a falta disso constitui uma omissão estatal inaceitável e violação dos direitos individuais, passível de reparação judicial.</w:t>
      </w:r>
    </w:p>
    <w:p w14:paraId="659E0998" w14:textId="6E01CBEE"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Destarte, no caso do RE 592.581/RS em estudo, denota-se do resumo do caso que os pilares argumentativos da Suprema Corte no referido caso foram: o princípio da dignidade da pessoa humana, a inafastabilidade da jurisdição, a eficácia dos direitos fundamentais, a não ofensa ao princípio da separação dos poderes e a inaplicabilidade do princípio da reserva do possível, conforme </w:t>
      </w:r>
      <w:r w:rsidR="00836EDC" w:rsidRPr="008C37F7">
        <w:rPr>
          <w:sz w:val="24"/>
          <w:szCs w:val="24"/>
        </w:rPr>
        <w:t xml:space="preserve">denota-se da </w:t>
      </w:r>
      <w:r w:rsidRPr="008C37F7">
        <w:rPr>
          <w:sz w:val="24"/>
          <w:szCs w:val="24"/>
        </w:rPr>
        <w:t xml:space="preserve">ementa do RE 592.581/RS, Rel. Min. Ricardo Lewandowski, </w:t>
      </w:r>
      <w:proofErr w:type="spellStart"/>
      <w:r w:rsidRPr="008C37F7">
        <w:rPr>
          <w:sz w:val="24"/>
          <w:szCs w:val="24"/>
        </w:rPr>
        <w:t>DJe</w:t>
      </w:r>
      <w:proofErr w:type="spellEnd"/>
      <w:r w:rsidRPr="008C37F7">
        <w:rPr>
          <w:sz w:val="24"/>
          <w:szCs w:val="24"/>
        </w:rPr>
        <w:t xml:space="preserve"> 29/1/2016</w:t>
      </w:r>
      <w:r w:rsidR="00836EDC" w:rsidRPr="008C37F7">
        <w:rPr>
          <w:sz w:val="24"/>
          <w:szCs w:val="24"/>
        </w:rPr>
        <w:t>.</w:t>
      </w:r>
    </w:p>
    <w:p w14:paraId="06631D90" w14:textId="64080584"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Neste contexto, o recurso foi provido, a sentença de primeiro grau mantida e o STF decidiu que os juízes e tribunais estariam autorizados a ordenar ao </w:t>
      </w:r>
      <w:r w:rsidR="00736F87" w:rsidRPr="008C37F7">
        <w:rPr>
          <w:sz w:val="24"/>
          <w:szCs w:val="24"/>
        </w:rPr>
        <w:t>Estado</w:t>
      </w:r>
      <w:r w:rsidRPr="008C37F7">
        <w:rPr>
          <w:sz w:val="24"/>
          <w:szCs w:val="24"/>
        </w:rPr>
        <w:t xml:space="preserve"> a adoção de medidas ou a realização de ações para garantir, em relação aos detentos, o princípio da dignidade humana e os direitos garantidos pela </w:t>
      </w:r>
      <w:r w:rsidR="00736F87" w:rsidRPr="008C37F7">
        <w:rPr>
          <w:sz w:val="24"/>
          <w:szCs w:val="24"/>
        </w:rPr>
        <w:t>CF/88</w:t>
      </w:r>
      <w:r w:rsidRPr="008C37F7">
        <w:rPr>
          <w:sz w:val="24"/>
          <w:szCs w:val="24"/>
        </w:rPr>
        <w:t xml:space="preserve">, especialmente aqueles previstos no </w:t>
      </w:r>
      <w:r w:rsidR="00736F87" w:rsidRPr="008C37F7">
        <w:rPr>
          <w:sz w:val="24"/>
          <w:szCs w:val="24"/>
        </w:rPr>
        <w:t>art.</w:t>
      </w:r>
      <w:r w:rsidRPr="008C37F7">
        <w:rPr>
          <w:sz w:val="24"/>
          <w:szCs w:val="24"/>
        </w:rPr>
        <w:t xml:space="preserve"> 5º, XLIX, considerando as precárias condições materiais das prisões brasileiras e a difícil situação financeira enfrentada pela União e pelos entes federados. </w:t>
      </w:r>
      <w:r w:rsidR="00736F87" w:rsidRPr="008C37F7">
        <w:rPr>
          <w:sz w:val="24"/>
          <w:szCs w:val="24"/>
        </w:rPr>
        <w:t>U</w:t>
      </w:r>
      <w:r w:rsidRPr="008C37F7">
        <w:rPr>
          <w:sz w:val="24"/>
          <w:szCs w:val="24"/>
        </w:rPr>
        <w:t xml:space="preserve">m dos pilares </w:t>
      </w:r>
      <w:r w:rsidR="00736F87" w:rsidRPr="008C37F7">
        <w:rPr>
          <w:sz w:val="24"/>
          <w:szCs w:val="24"/>
        </w:rPr>
        <w:t>para</w:t>
      </w:r>
      <w:r w:rsidRPr="008C37F7">
        <w:rPr>
          <w:sz w:val="24"/>
          <w:szCs w:val="24"/>
        </w:rPr>
        <w:t xml:space="preserve"> a efetivação dos direitos fundamentais é o princípio da inafastabilidade da jurisdição assegurado no art. 5º, XXXV, da CF/88, que dispõe </w:t>
      </w:r>
      <w:r w:rsidR="007B4D5B" w:rsidRPr="008C37F7">
        <w:rPr>
          <w:sz w:val="24"/>
          <w:szCs w:val="24"/>
        </w:rPr>
        <w:t xml:space="preserve">que </w:t>
      </w:r>
      <w:r w:rsidRPr="008C37F7">
        <w:rPr>
          <w:sz w:val="24"/>
          <w:szCs w:val="24"/>
        </w:rPr>
        <w:t>a lei não poderá excluir da apreciação do poder judiciário qualquer lesão ou ameaça a direito.</w:t>
      </w:r>
    </w:p>
    <w:p w14:paraId="2371C746" w14:textId="77777777"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A partir da premissa supra, é possível inferir o direito do Estado-juiz à ampla análise da questão pelo juiz, consistindo na consideração, análise e avaliação das alegações e evidências apresentadas pelas partes no processo, tanto em aspectos factuais quanto jurídicos. Essa premissa também dá ao juiz o poder geral de cautela, que consiste em uma competência para conceder medidas cautelares atípicas, não previstas em lei, sempre que forem necessárias para assegurar a efetividade do direito buscado nos casos submetidos à sua jurisdição.</w:t>
      </w:r>
    </w:p>
    <w:p w14:paraId="5EF6977A" w14:textId="77777777"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No relatório do próprio acórdão em estudo, na página 11, um recorte das contrarrazões à sentença de primeiro grau, consta que, durante a inspeção feita pela Corregedoria-Geral do Sistema Penitenciário em fevereiro de 2004, vários problemas foram identificados no Albergue de Uruguaiana, como a situação precária dos alojamentos do presídio, totalmente inadequados a convivência humana, inclusive, o relatório também mencionava a possibilidade de interditar a instituição prisional.</w:t>
      </w:r>
    </w:p>
    <w:p w14:paraId="351E155D" w14:textId="77777777"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Na página 21 do mesmo documento também ficou demonstrado, durante as inspeções realizadas pelo Conselho Nacional de Política Criminal e Penitenciária (CNPCP) no Estado do Rio Grande do Sul, nos dias 13 e 14 de julho e 10 e 11 de agosto de 2009, que a estrutura física das unidades visitadas estava em péssimo estado, necessitando de reformas urgentes nas partes estrutural, hidráulica, elétrica e sanitária. </w:t>
      </w:r>
    </w:p>
    <w:p w14:paraId="5E2655CB" w14:textId="323D6DAF"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Dito isto, em concordância com a Suprema Corte, considera-se que os princípios constitucionais não são simples recomendações morais ou éticas, mas regras jurídicas de caráter prescritivo</w:t>
      </w:r>
      <w:r w:rsidR="009D2E83" w:rsidRPr="008C37F7">
        <w:rPr>
          <w:sz w:val="24"/>
          <w:szCs w:val="24"/>
        </w:rPr>
        <w:t>,</w:t>
      </w:r>
      <w:r w:rsidRPr="008C37F7">
        <w:rPr>
          <w:sz w:val="24"/>
          <w:szCs w:val="24"/>
        </w:rPr>
        <w:t xml:space="preserve"> acima das demais e vinculantes, sobre as quais todo o sistema jurídico brasileiro é desenvolvido. Eles estão expressos por normas de eficácia imediata e protegidos por garantias bem estabelecidas</w:t>
      </w:r>
      <w:r w:rsidR="009D2E83" w:rsidRPr="008C37F7">
        <w:rPr>
          <w:sz w:val="24"/>
          <w:szCs w:val="24"/>
        </w:rPr>
        <w:t xml:space="preserve"> na CF/88</w:t>
      </w:r>
      <w:r w:rsidRPr="008C37F7">
        <w:rPr>
          <w:sz w:val="24"/>
          <w:szCs w:val="24"/>
        </w:rPr>
        <w:t>.</w:t>
      </w:r>
    </w:p>
    <w:p w14:paraId="7FB631BF" w14:textId="33960E9B"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Des</w:t>
      </w:r>
      <w:r w:rsidR="009D2E83" w:rsidRPr="008C37F7">
        <w:rPr>
          <w:sz w:val="24"/>
          <w:szCs w:val="24"/>
        </w:rPr>
        <w:t>s</w:t>
      </w:r>
      <w:r w:rsidRPr="008C37F7">
        <w:rPr>
          <w:sz w:val="24"/>
          <w:szCs w:val="24"/>
        </w:rPr>
        <w:t xml:space="preserve">a forma, </w:t>
      </w:r>
      <w:r w:rsidR="009D2E83" w:rsidRPr="008C37F7">
        <w:rPr>
          <w:sz w:val="24"/>
          <w:szCs w:val="24"/>
        </w:rPr>
        <w:t>é notória</w:t>
      </w:r>
      <w:r w:rsidRPr="008C37F7">
        <w:rPr>
          <w:sz w:val="24"/>
          <w:szCs w:val="24"/>
        </w:rPr>
        <w:t xml:space="preserve"> a violação aos direitos humanos dos presos no Brasil, </w:t>
      </w:r>
      <w:r w:rsidR="009D2E83" w:rsidRPr="008C37F7">
        <w:rPr>
          <w:sz w:val="24"/>
          <w:szCs w:val="24"/>
        </w:rPr>
        <w:t>tendo sido</w:t>
      </w:r>
      <w:r w:rsidRPr="008C37F7">
        <w:rPr>
          <w:sz w:val="24"/>
          <w:szCs w:val="24"/>
        </w:rPr>
        <w:t xml:space="preserve"> ajuizados diversos processos perante a Comissão e a Corte Interamericana de Direitos Humanos. Ainda, é relevante salientar que</w:t>
      </w:r>
      <w:r w:rsidR="009D2E83" w:rsidRPr="008C37F7">
        <w:rPr>
          <w:sz w:val="24"/>
          <w:szCs w:val="24"/>
        </w:rPr>
        <w:t xml:space="preserve"> </w:t>
      </w:r>
      <w:r w:rsidRPr="008C37F7">
        <w:rPr>
          <w:sz w:val="24"/>
          <w:szCs w:val="24"/>
        </w:rPr>
        <w:t>quando o Brasil subscreve um tratado ou convenção internacional, especialmente aqueles relacionados aos direitos humanos, a União assume as responsabilidades para a concretização dos seus termos, sendo os organismos internacionais incumbidos por este controle, uma vez que somente a União possui personalidade jurídica no âmbito internacional.</w:t>
      </w:r>
    </w:p>
    <w:p w14:paraId="0B9F66E6" w14:textId="4C09C060"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Desta maneira, é entendimento pacífico do STF a possibilidade do </w:t>
      </w:r>
      <w:r w:rsidR="009D2E83" w:rsidRPr="008C37F7">
        <w:rPr>
          <w:sz w:val="24"/>
          <w:szCs w:val="24"/>
        </w:rPr>
        <w:t>J</w:t>
      </w:r>
      <w:r w:rsidRPr="008C37F7">
        <w:rPr>
          <w:sz w:val="24"/>
          <w:szCs w:val="24"/>
        </w:rPr>
        <w:t>udiciário determinar a execução de políticas públicas quando há uma conduta, omissiva ou comissiva, que impeça a concretização de um direito fundamental. Assim, decidiu que o juiz de primeiro grau não ultrapassou seus limites desrespeitando a separação de poderes ao determinar a execução de uma reforma geral no Albergue Estadual de Uruguaiana, uma vez que</w:t>
      </w:r>
      <w:r w:rsidR="009D2E83" w:rsidRPr="008C37F7">
        <w:rPr>
          <w:sz w:val="24"/>
          <w:szCs w:val="24"/>
        </w:rPr>
        <w:t xml:space="preserve"> </w:t>
      </w:r>
      <w:r w:rsidRPr="008C37F7">
        <w:rPr>
          <w:sz w:val="24"/>
          <w:szCs w:val="24"/>
        </w:rPr>
        <w:t xml:space="preserve">restou evidente a violação de direitos fundamentais e a inércia do Executivo em fazer cumprir tais direitos, o que torna uma obrigação do Judiciário, por dever constitucional, prover a proteção adequada a eles. </w:t>
      </w:r>
    </w:p>
    <w:p w14:paraId="541ED6E0" w14:textId="05F6BF2B" w:rsidR="0005464C" w:rsidRPr="008C37F7" w:rsidRDefault="00EF5583" w:rsidP="00DB1685">
      <w:pPr>
        <w:pStyle w:val="LO-normal"/>
        <w:widowControl w:val="0"/>
        <w:spacing w:line="360" w:lineRule="auto"/>
        <w:ind w:right="52" w:firstLine="709"/>
        <w:jc w:val="both"/>
        <w:rPr>
          <w:sz w:val="24"/>
          <w:szCs w:val="24"/>
        </w:rPr>
      </w:pPr>
      <w:r w:rsidRPr="008C37F7">
        <w:rPr>
          <w:sz w:val="24"/>
          <w:szCs w:val="24"/>
        </w:rPr>
        <w:t>T</w:t>
      </w:r>
      <w:r w:rsidR="0005464C" w:rsidRPr="008C37F7">
        <w:rPr>
          <w:sz w:val="24"/>
          <w:szCs w:val="24"/>
        </w:rPr>
        <w:t>orna-se importante ressaltar que a Suprema Corte não declarou que o Judiciário pode intervir, por conta própria, em todas as situações em que os direitos fundamentais estejam em perigo, uma vez que, não é papel dos juízes agir sem uma provocação adequada ou basear-se apenas em um juízo puramente discricionário, tornando-se de fato administradores públicos</w:t>
      </w:r>
      <w:r w:rsidRPr="008C37F7">
        <w:rPr>
          <w:sz w:val="24"/>
          <w:szCs w:val="24"/>
        </w:rPr>
        <w:t xml:space="preserve">, este foi o entendimento </w:t>
      </w:r>
      <w:r w:rsidR="0005464C" w:rsidRPr="008C37F7">
        <w:rPr>
          <w:sz w:val="24"/>
          <w:szCs w:val="24"/>
        </w:rPr>
        <w:t>do Min</w:t>
      </w:r>
      <w:r w:rsidR="009D2E83" w:rsidRPr="008C37F7">
        <w:rPr>
          <w:sz w:val="24"/>
          <w:szCs w:val="24"/>
        </w:rPr>
        <w:t>.</w:t>
      </w:r>
      <w:r w:rsidR="0005464C" w:rsidRPr="008C37F7">
        <w:rPr>
          <w:sz w:val="24"/>
          <w:szCs w:val="24"/>
        </w:rPr>
        <w:t xml:space="preserve"> Edson Fachin</w:t>
      </w:r>
      <w:r w:rsidRPr="008C37F7">
        <w:rPr>
          <w:sz w:val="24"/>
          <w:szCs w:val="24"/>
        </w:rPr>
        <w:t xml:space="preserve"> em seu voto</w:t>
      </w:r>
      <w:r w:rsidR="0005464C" w:rsidRPr="008C37F7">
        <w:rPr>
          <w:sz w:val="24"/>
          <w:szCs w:val="24"/>
        </w:rPr>
        <w:t>, página 83</w:t>
      </w:r>
      <w:r w:rsidRPr="008C37F7">
        <w:rPr>
          <w:sz w:val="24"/>
          <w:szCs w:val="24"/>
        </w:rPr>
        <w:t xml:space="preserve"> do Acórdão</w:t>
      </w:r>
      <w:r w:rsidR="009D2E83" w:rsidRPr="008C37F7">
        <w:rPr>
          <w:sz w:val="24"/>
          <w:szCs w:val="24"/>
        </w:rPr>
        <w:t xml:space="preserve"> em estudo</w:t>
      </w:r>
      <w:r w:rsidRPr="008C37F7">
        <w:rPr>
          <w:sz w:val="24"/>
          <w:szCs w:val="24"/>
        </w:rPr>
        <w:t>.</w:t>
      </w:r>
    </w:p>
    <w:p w14:paraId="59E82A90" w14:textId="77777777"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Por fim, foi considerado incabível a alegação do princípio da reserva do possível do TJRS no caso, tendo em vista a existência de verbas públicas para tal fim. Como argumento menciona-se, na página 41 do acórdão, dados de que no sítio eletrônico do Ministério da Justiça, a principal fonte de recursos para financiamento das atividades de modernização e aprimoramento dos presídios brasileiros é o Fundo Penitenciário Nacional - FUNPEN, gerido pelo Departamento Penitenciário Nacional – DEPEN/MJ. Assim, de acordo com informações DEPEN, até 2013, por exemplo, “foram investidos cerca de R$ 1.583.640.000,00 (um bilhão, quinhentos e oitenta e três milhões e seiscentos e quarenta mil reais) em construções, reformas ou ampliações em estabelecimentos penais”.</w:t>
      </w:r>
    </w:p>
    <w:p w14:paraId="3AB5C788" w14:textId="25CE7B66"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Além disso, consta da página 42 do acórdão, que os entes federados podem acessar a referida verba através de convênios com a União para executar projetos por eles mesmos elaborados e submetidos ao DEPEN, e de que, o emprego dessas verbas orçamentárias nos presídios é baixo ante à falta de apresentação de projetos, inconsistências, moras ou falhas na execução dos mesmos. Em outras palavras, falta interesse do executivo que, muitas vezes, movido por questões eleitorais, deixa de cumprir o seu papel, ante a negativa visão da sociedade no que se refere às instituições prisionais.</w:t>
      </w:r>
    </w:p>
    <w:p w14:paraId="6AB4717D" w14:textId="3884062F"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Conclui-se ante à análise do acórdão que pode ser viável uma atuação judicial que não seja omissa, tampouco ativista, mas que assegure o direito fundamental do detento à sua integridade física e moral durante </w:t>
      </w:r>
      <w:r w:rsidR="00A6097F" w:rsidRPr="008C37F7">
        <w:rPr>
          <w:sz w:val="24"/>
          <w:szCs w:val="24"/>
        </w:rPr>
        <w:t xml:space="preserve">a </w:t>
      </w:r>
      <w:r w:rsidRPr="008C37F7">
        <w:rPr>
          <w:sz w:val="24"/>
          <w:szCs w:val="24"/>
        </w:rPr>
        <w:t xml:space="preserve">sua guarda pelo Estado. Do ponto de vista da separação de poderes, o entendimento é de que, deter-se à compreensão tradicional de que o Poder Judiciário deve acatar as decisões </w:t>
      </w:r>
      <w:r w:rsidR="00A6097F" w:rsidRPr="008C37F7">
        <w:rPr>
          <w:sz w:val="24"/>
          <w:szCs w:val="24"/>
        </w:rPr>
        <w:t>do Estado</w:t>
      </w:r>
      <w:r w:rsidRPr="008C37F7">
        <w:rPr>
          <w:sz w:val="24"/>
          <w:szCs w:val="24"/>
        </w:rPr>
        <w:t xml:space="preserve">, revela uma visão limitada da democracia </w:t>
      </w:r>
      <w:r w:rsidR="00A6097F" w:rsidRPr="008C37F7">
        <w:rPr>
          <w:sz w:val="24"/>
          <w:szCs w:val="24"/>
        </w:rPr>
        <w:t xml:space="preserve">e </w:t>
      </w:r>
      <w:r w:rsidRPr="008C37F7">
        <w:rPr>
          <w:sz w:val="24"/>
          <w:szCs w:val="24"/>
        </w:rPr>
        <w:t>torna as escolhas majoritárias dos representantes do povo indiscutíveis.</w:t>
      </w:r>
    </w:p>
    <w:p w14:paraId="2772B462" w14:textId="77777777" w:rsidR="0005464C" w:rsidRPr="008C37F7" w:rsidRDefault="0005464C" w:rsidP="00DB1685">
      <w:pPr>
        <w:pStyle w:val="LO-normal"/>
        <w:widowControl w:val="0"/>
        <w:spacing w:line="360" w:lineRule="auto"/>
        <w:ind w:right="52" w:firstLine="709"/>
        <w:jc w:val="both"/>
        <w:rPr>
          <w:b/>
          <w:sz w:val="24"/>
          <w:szCs w:val="24"/>
        </w:rPr>
      </w:pPr>
    </w:p>
    <w:p w14:paraId="767EE39F" w14:textId="2F1A9CF6" w:rsidR="0005464C" w:rsidRPr="006455A1" w:rsidRDefault="0005464C" w:rsidP="00DB1685">
      <w:pPr>
        <w:pStyle w:val="Ttulo2"/>
        <w:spacing w:before="0"/>
        <w:jc w:val="both"/>
        <w:rPr>
          <w:rFonts w:ascii="Arial" w:hAnsi="Arial" w:cs="Arial"/>
          <w:color w:val="auto"/>
          <w:sz w:val="24"/>
          <w:szCs w:val="24"/>
        </w:rPr>
      </w:pPr>
      <w:bookmarkStart w:id="1" w:name="_Toc161411705"/>
      <w:r w:rsidRPr="006455A1">
        <w:rPr>
          <w:rFonts w:ascii="Arial" w:hAnsi="Arial" w:cs="Arial"/>
          <w:color w:val="auto"/>
          <w:sz w:val="24"/>
          <w:szCs w:val="24"/>
        </w:rPr>
        <w:t>4.2 RE 684.612/RJ - Tema 698 (Direito Social à Saúde, Separação de Poderes, Reserva do Possível e Realização de Concurso Público)</w:t>
      </w:r>
      <w:bookmarkEnd w:id="1"/>
    </w:p>
    <w:p w14:paraId="7CEF4AA9" w14:textId="0CF7F957"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No julgamento do recurso extraordinário interposto com base no art. 102, III, a, da CF/88, pelo Município do Rio de Janeiro, contra acórdão do Tribunal de Justiça do Rio de Janeiro</w:t>
      </w:r>
      <w:r w:rsidR="00A6097F" w:rsidRPr="008C37F7">
        <w:rPr>
          <w:sz w:val="24"/>
          <w:szCs w:val="24"/>
        </w:rPr>
        <w:t xml:space="preserve"> (TJRJ)</w:t>
      </w:r>
      <w:r w:rsidRPr="008C37F7">
        <w:rPr>
          <w:sz w:val="24"/>
          <w:szCs w:val="24"/>
        </w:rPr>
        <w:t xml:space="preserve">. A ação originária é uma Ação Civil Pública </w:t>
      </w:r>
      <w:r w:rsidR="00A6097F" w:rsidRPr="008C37F7">
        <w:rPr>
          <w:sz w:val="24"/>
          <w:szCs w:val="24"/>
        </w:rPr>
        <w:t>(</w:t>
      </w:r>
      <w:r w:rsidRPr="008C37F7">
        <w:rPr>
          <w:sz w:val="24"/>
          <w:szCs w:val="24"/>
        </w:rPr>
        <w:t>ACP</w:t>
      </w:r>
      <w:r w:rsidR="00A6097F" w:rsidRPr="008C37F7">
        <w:rPr>
          <w:sz w:val="24"/>
          <w:szCs w:val="24"/>
        </w:rPr>
        <w:t>)</w:t>
      </w:r>
      <w:r w:rsidRPr="008C37F7">
        <w:rPr>
          <w:sz w:val="24"/>
          <w:szCs w:val="24"/>
        </w:rPr>
        <w:t xml:space="preserve"> ajuizada pelo Ministério Público Federal </w:t>
      </w:r>
      <w:r w:rsidR="00A6097F" w:rsidRPr="008C37F7">
        <w:rPr>
          <w:sz w:val="24"/>
          <w:szCs w:val="24"/>
        </w:rPr>
        <w:t>(</w:t>
      </w:r>
      <w:r w:rsidRPr="008C37F7">
        <w:rPr>
          <w:sz w:val="24"/>
          <w:szCs w:val="24"/>
        </w:rPr>
        <w:t>MPF</w:t>
      </w:r>
      <w:r w:rsidR="00A6097F" w:rsidRPr="008C37F7">
        <w:rPr>
          <w:sz w:val="24"/>
          <w:szCs w:val="24"/>
        </w:rPr>
        <w:t>)</w:t>
      </w:r>
      <w:r w:rsidRPr="008C37F7">
        <w:rPr>
          <w:sz w:val="24"/>
          <w:szCs w:val="24"/>
        </w:rPr>
        <w:t xml:space="preserve"> em face do Município do Rio de Janeiro, diante da caótica situação do Hospital Municipal Salgado Filho, que necessitava de contratação urgente de médicos e funcionários técnicos para regular funcionamento do Hospital, conforme dados apurados nos autos do Inquérito Civil 635/2002 e em relatório de fiscalização realizado pelo Conselho Regional de Medicina do Estado do Rio de Janeiro. </w:t>
      </w:r>
    </w:p>
    <w:p w14:paraId="03103800" w14:textId="1A5A3657"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 No primeiro grau, foi julgada improcedente sob o argumento de que o pedido esbarra no princípio da separação dos poderes, uma vez que a realização de concursos públicos, a admissão, nomeação e posse de servidores públicos estão sob a discricionariedade do Poder Executivo. Além disso, o juízo originário argumentou que atender ao pedido resultaria em violação ao art. 167 da CF/1988, devido à falta de previsão orçamentária. Inconformado, o MPF entrou com recurso no TJRJ que, dando provimento, considerou constitucional o exercício de controle de políticas pelo judiciário, não </w:t>
      </w:r>
      <w:r w:rsidR="00A6097F" w:rsidRPr="008C37F7">
        <w:rPr>
          <w:sz w:val="24"/>
          <w:szCs w:val="24"/>
        </w:rPr>
        <w:t>existindo</w:t>
      </w:r>
      <w:r w:rsidRPr="008C37F7">
        <w:rPr>
          <w:sz w:val="24"/>
          <w:szCs w:val="24"/>
        </w:rPr>
        <w:t xml:space="preserve"> desrespeito à separação de poderes, uma vez observados os princípios da legalidade e </w:t>
      </w:r>
      <w:r w:rsidR="00A6097F" w:rsidRPr="008C37F7">
        <w:rPr>
          <w:sz w:val="24"/>
          <w:szCs w:val="24"/>
        </w:rPr>
        <w:t xml:space="preserve">da </w:t>
      </w:r>
      <w:r w:rsidRPr="008C37F7">
        <w:rPr>
          <w:sz w:val="24"/>
          <w:szCs w:val="24"/>
        </w:rPr>
        <w:t>moralidade previstos no art. 37 da CF/88.</w:t>
      </w:r>
    </w:p>
    <w:p w14:paraId="383B6DEF" w14:textId="6F1E5D78"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Em seguida, o governo municipal entrou com o RE 684.612/RJ em estudo, alegando violação da separação de poderes </w:t>
      </w:r>
      <w:r w:rsidR="00A6097F" w:rsidRPr="008C37F7">
        <w:rPr>
          <w:sz w:val="24"/>
          <w:szCs w:val="24"/>
        </w:rPr>
        <w:t>pois cabe ao</w:t>
      </w:r>
      <w:r w:rsidRPr="008C37F7">
        <w:rPr>
          <w:sz w:val="24"/>
          <w:szCs w:val="24"/>
        </w:rPr>
        <w:t xml:space="preserve"> Poder Executivo </w:t>
      </w:r>
      <w:r w:rsidR="00A6097F" w:rsidRPr="008C37F7">
        <w:rPr>
          <w:sz w:val="24"/>
          <w:szCs w:val="24"/>
        </w:rPr>
        <w:t>a</w:t>
      </w:r>
      <w:r w:rsidRPr="008C37F7">
        <w:rPr>
          <w:sz w:val="24"/>
          <w:szCs w:val="24"/>
        </w:rPr>
        <w:t xml:space="preserve"> implementação de políticas públicas, sendo este um ato discricionário estatal</w:t>
      </w:r>
      <w:r w:rsidR="00A6097F" w:rsidRPr="008C37F7">
        <w:rPr>
          <w:sz w:val="24"/>
          <w:szCs w:val="24"/>
        </w:rPr>
        <w:t xml:space="preserve"> (</w:t>
      </w:r>
      <w:proofErr w:type="spellStart"/>
      <w:r w:rsidR="00A6097F" w:rsidRPr="008C37F7">
        <w:rPr>
          <w:sz w:val="24"/>
          <w:szCs w:val="24"/>
        </w:rPr>
        <w:t>arts</w:t>
      </w:r>
      <w:proofErr w:type="spellEnd"/>
      <w:r w:rsidR="00A6097F" w:rsidRPr="008C37F7">
        <w:rPr>
          <w:sz w:val="24"/>
          <w:szCs w:val="24"/>
        </w:rPr>
        <w:t>. 2º e 196 da CF/88)</w:t>
      </w:r>
      <w:r w:rsidR="00EF5583" w:rsidRPr="008C37F7">
        <w:rPr>
          <w:sz w:val="24"/>
          <w:szCs w:val="24"/>
        </w:rPr>
        <w:t>.</w:t>
      </w:r>
      <w:r w:rsidR="00A6097F" w:rsidRPr="008C37F7">
        <w:rPr>
          <w:sz w:val="20"/>
          <w:szCs w:val="20"/>
        </w:rPr>
        <w:t xml:space="preserve"> </w:t>
      </w:r>
      <w:r w:rsidRPr="008C37F7">
        <w:rPr>
          <w:sz w:val="24"/>
          <w:szCs w:val="24"/>
        </w:rPr>
        <w:t xml:space="preserve">Destarte, foi reconhecida a Repercussão Geral do Recurso Extraordinário supra, dando origem ao Tema 698, o qual firmou a seguinte tese, </w:t>
      </w:r>
    </w:p>
    <w:p w14:paraId="0BE73CD1" w14:textId="77777777" w:rsidR="0005464C" w:rsidRPr="008C37F7" w:rsidRDefault="0005464C" w:rsidP="00DB1685">
      <w:pPr>
        <w:pStyle w:val="LO-normal"/>
        <w:widowControl w:val="0"/>
        <w:spacing w:line="240" w:lineRule="auto"/>
        <w:ind w:left="2268" w:right="52"/>
        <w:jc w:val="both"/>
        <w:rPr>
          <w:sz w:val="24"/>
          <w:szCs w:val="24"/>
        </w:rPr>
      </w:pPr>
      <w:r w:rsidRPr="008C37F7">
        <w:rPr>
          <w:sz w:val="20"/>
          <w:szCs w:val="20"/>
        </w:rPr>
        <w:t>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w:t>
      </w:r>
    </w:p>
    <w:p w14:paraId="5622748E" w14:textId="7FEB3D80"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Neste cenário, </w:t>
      </w:r>
      <w:r w:rsidR="004C1A60" w:rsidRPr="008C37F7">
        <w:rPr>
          <w:sz w:val="24"/>
          <w:szCs w:val="24"/>
        </w:rPr>
        <w:t xml:space="preserve">vê-se que, </w:t>
      </w:r>
      <w:r w:rsidRPr="008C37F7">
        <w:rPr>
          <w:sz w:val="24"/>
          <w:szCs w:val="24"/>
        </w:rPr>
        <w:t xml:space="preserve">a fim de garantir uma atuação judicial eficaz para a </w:t>
      </w:r>
      <w:r w:rsidR="00A6097F" w:rsidRPr="008C37F7">
        <w:rPr>
          <w:sz w:val="24"/>
          <w:szCs w:val="24"/>
        </w:rPr>
        <w:t>concretização</w:t>
      </w:r>
      <w:r w:rsidRPr="008C37F7">
        <w:rPr>
          <w:sz w:val="24"/>
          <w:szCs w:val="24"/>
        </w:rPr>
        <w:t xml:space="preserve"> de direitos fundamentais, o STF estabeleceu alguns critérios a serem seguidos, </w:t>
      </w:r>
      <w:r w:rsidR="004C1A60" w:rsidRPr="008C37F7">
        <w:rPr>
          <w:sz w:val="24"/>
          <w:szCs w:val="24"/>
        </w:rPr>
        <w:t>e ainda acrescent</w:t>
      </w:r>
      <w:r w:rsidR="00A6097F" w:rsidRPr="008C37F7">
        <w:rPr>
          <w:sz w:val="24"/>
          <w:szCs w:val="24"/>
        </w:rPr>
        <w:t>a</w:t>
      </w:r>
      <w:r w:rsidR="004C1A60" w:rsidRPr="008C37F7">
        <w:rPr>
          <w:sz w:val="24"/>
          <w:szCs w:val="24"/>
        </w:rPr>
        <w:t xml:space="preserve"> no acórdão que </w:t>
      </w:r>
      <w:r w:rsidRPr="008C37F7">
        <w:rPr>
          <w:sz w:val="24"/>
          <w:szCs w:val="24"/>
        </w:rPr>
        <w:t>a falta ou a séria deficiência do serviço público</w:t>
      </w:r>
      <w:r w:rsidR="00A6097F" w:rsidRPr="008C37F7">
        <w:rPr>
          <w:sz w:val="24"/>
          <w:szCs w:val="24"/>
        </w:rPr>
        <w:t xml:space="preserve"> </w:t>
      </w:r>
      <w:r w:rsidR="004C1A60" w:rsidRPr="008C37F7">
        <w:rPr>
          <w:sz w:val="24"/>
          <w:szCs w:val="24"/>
        </w:rPr>
        <w:t>deve ser</w:t>
      </w:r>
      <w:r w:rsidRPr="008C37F7">
        <w:rPr>
          <w:sz w:val="24"/>
          <w:szCs w:val="24"/>
        </w:rPr>
        <w:t xml:space="preserve"> comprovada nos autos</w:t>
      </w:r>
      <w:r w:rsidR="004C1A60" w:rsidRPr="008C37F7">
        <w:rPr>
          <w:sz w:val="24"/>
          <w:szCs w:val="24"/>
        </w:rPr>
        <w:t xml:space="preserve"> e que a</w:t>
      </w:r>
      <w:r w:rsidRPr="008C37F7">
        <w:rPr>
          <w:sz w:val="24"/>
          <w:szCs w:val="24"/>
        </w:rPr>
        <w:t xml:space="preserve"> determinação de implementação de políticas públicas </w:t>
      </w:r>
      <w:r w:rsidR="004C1A60" w:rsidRPr="008C37F7">
        <w:rPr>
          <w:sz w:val="24"/>
          <w:szCs w:val="24"/>
        </w:rPr>
        <w:t xml:space="preserve">deve estar fundamentada </w:t>
      </w:r>
      <w:r w:rsidRPr="008C37F7">
        <w:rPr>
          <w:sz w:val="24"/>
          <w:szCs w:val="24"/>
        </w:rPr>
        <w:t xml:space="preserve">em documentos ou pareceres de órgãos técnicos, que podem integrar a petição inicial ou instrução do processo. </w:t>
      </w:r>
    </w:p>
    <w:p w14:paraId="262B207A" w14:textId="21BD492E" w:rsidR="0005464C" w:rsidRPr="008C37F7" w:rsidRDefault="004C1A60" w:rsidP="00DB1685">
      <w:pPr>
        <w:pStyle w:val="LO-normal"/>
        <w:widowControl w:val="0"/>
        <w:spacing w:line="360" w:lineRule="auto"/>
        <w:ind w:right="52" w:firstLine="709"/>
        <w:jc w:val="both"/>
        <w:rPr>
          <w:sz w:val="24"/>
          <w:szCs w:val="24"/>
        </w:rPr>
      </w:pPr>
      <w:r w:rsidRPr="008C37F7">
        <w:rPr>
          <w:sz w:val="24"/>
          <w:szCs w:val="24"/>
        </w:rPr>
        <w:t>Neste sentido,</w:t>
      </w:r>
      <w:r w:rsidR="0005464C" w:rsidRPr="008C37F7">
        <w:rPr>
          <w:sz w:val="24"/>
          <w:szCs w:val="24"/>
        </w:rPr>
        <w:t xml:space="preserve"> </w:t>
      </w:r>
      <w:r w:rsidRPr="008C37F7">
        <w:rPr>
          <w:sz w:val="24"/>
          <w:szCs w:val="24"/>
        </w:rPr>
        <w:t>o</w:t>
      </w:r>
      <w:r w:rsidR="0005464C" w:rsidRPr="008C37F7">
        <w:rPr>
          <w:sz w:val="24"/>
          <w:szCs w:val="24"/>
        </w:rPr>
        <w:t xml:space="preserve"> acórdão </w:t>
      </w:r>
      <w:r w:rsidRPr="008C37F7">
        <w:rPr>
          <w:sz w:val="24"/>
          <w:szCs w:val="24"/>
        </w:rPr>
        <w:t>foi analisado</w:t>
      </w:r>
      <w:r w:rsidR="00A6097F" w:rsidRPr="008C37F7">
        <w:rPr>
          <w:sz w:val="24"/>
          <w:szCs w:val="24"/>
        </w:rPr>
        <w:t xml:space="preserve"> e, a</w:t>
      </w:r>
      <w:r w:rsidR="0005464C" w:rsidRPr="008C37F7">
        <w:rPr>
          <w:sz w:val="24"/>
          <w:szCs w:val="24"/>
        </w:rPr>
        <w:t xml:space="preserve">pesar </w:t>
      </w:r>
      <w:r w:rsidR="00A6097F" w:rsidRPr="008C37F7">
        <w:rPr>
          <w:sz w:val="24"/>
          <w:szCs w:val="24"/>
        </w:rPr>
        <w:t>da votação não ter sido unânime</w:t>
      </w:r>
      <w:r w:rsidR="0005464C" w:rsidRPr="008C37F7">
        <w:rPr>
          <w:sz w:val="24"/>
          <w:szCs w:val="24"/>
        </w:rPr>
        <w:t xml:space="preserve">, o Plenário, concedeu provimento parcial ao </w:t>
      </w:r>
      <w:r w:rsidR="007C5F2B" w:rsidRPr="008C37F7">
        <w:rPr>
          <w:sz w:val="24"/>
          <w:szCs w:val="24"/>
        </w:rPr>
        <w:t>RE 684.612/RJ</w:t>
      </w:r>
      <w:r w:rsidR="0005464C" w:rsidRPr="008C37F7">
        <w:rPr>
          <w:sz w:val="24"/>
          <w:szCs w:val="24"/>
        </w:rPr>
        <w:t>, nos termos do voto do Min</w:t>
      </w:r>
      <w:r w:rsidR="007C5F2B" w:rsidRPr="008C37F7">
        <w:rPr>
          <w:sz w:val="24"/>
          <w:szCs w:val="24"/>
        </w:rPr>
        <w:t>.</w:t>
      </w:r>
      <w:r w:rsidR="0005464C" w:rsidRPr="008C37F7">
        <w:rPr>
          <w:sz w:val="24"/>
          <w:szCs w:val="24"/>
        </w:rPr>
        <w:t xml:space="preserve"> Luís Roberto Barroso, Redator, sendo vencidos os votos dos Ministros Ricardo Lewandowski (Relator) e Edson Fachin, que negaram provimento ao recurso, bem como dos Ministros Alexandre de Moraes e André Mendonça, que deram provimento ao </w:t>
      </w:r>
      <w:r w:rsidR="007C5F2B" w:rsidRPr="008C37F7">
        <w:rPr>
          <w:sz w:val="24"/>
          <w:szCs w:val="24"/>
        </w:rPr>
        <w:t>RE</w:t>
      </w:r>
      <w:r w:rsidR="0005464C" w:rsidRPr="008C37F7">
        <w:rPr>
          <w:sz w:val="24"/>
          <w:szCs w:val="24"/>
        </w:rPr>
        <w:t xml:space="preserve"> para restabelecer a sentença de improcedência do pleito inicial.</w:t>
      </w:r>
      <w:r w:rsidR="007C5F2B" w:rsidRPr="008C37F7">
        <w:rPr>
          <w:sz w:val="24"/>
          <w:szCs w:val="24"/>
        </w:rPr>
        <w:t xml:space="preserve"> </w:t>
      </w:r>
      <w:r w:rsidR="0005464C" w:rsidRPr="008C37F7">
        <w:rPr>
          <w:sz w:val="24"/>
          <w:szCs w:val="24"/>
        </w:rPr>
        <w:t xml:space="preserve">Nesta seara, foi julgado o Tema 698 da repercussão geral que </w:t>
      </w:r>
      <w:r w:rsidR="007C5F2B" w:rsidRPr="008C37F7">
        <w:rPr>
          <w:sz w:val="24"/>
          <w:szCs w:val="24"/>
        </w:rPr>
        <w:t>anulou</w:t>
      </w:r>
      <w:r w:rsidR="0005464C" w:rsidRPr="008C37F7">
        <w:rPr>
          <w:sz w:val="24"/>
          <w:szCs w:val="24"/>
        </w:rPr>
        <w:t xml:space="preserve"> a decisão contestada, e ordenou que o processo retornasse à instância originária para uma nova análise d</w:t>
      </w:r>
      <w:r w:rsidR="007C5F2B" w:rsidRPr="008C37F7">
        <w:rPr>
          <w:sz w:val="24"/>
          <w:szCs w:val="24"/>
        </w:rPr>
        <w:t xml:space="preserve">a situação atual do hospital, </w:t>
      </w:r>
      <w:r w:rsidR="0005464C" w:rsidRPr="008C37F7">
        <w:rPr>
          <w:sz w:val="24"/>
          <w:szCs w:val="24"/>
        </w:rPr>
        <w:t>considerando as diretrizes atualmente estabelecidas.</w:t>
      </w:r>
    </w:p>
    <w:p w14:paraId="5F89A457" w14:textId="5BD4D50A"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Desta forma, o entendimento majoritário foi de que, na eventualidade de ausência ou falha grave no serviço, a atuação do Poder Judiciário em políticas públicas destinadas a garantir direitos fundamentais não fere o princípio da separação dos</w:t>
      </w:r>
      <w:r w:rsidR="007C5F2B" w:rsidRPr="008C37F7">
        <w:rPr>
          <w:sz w:val="24"/>
          <w:szCs w:val="24"/>
        </w:rPr>
        <w:t xml:space="preserve"> poderes</w:t>
      </w:r>
      <w:r w:rsidRPr="008C37F7">
        <w:rPr>
          <w:sz w:val="24"/>
          <w:szCs w:val="24"/>
        </w:rPr>
        <w:t xml:space="preserve">. De maneira geral, o </w:t>
      </w:r>
      <w:r w:rsidR="007C5F2B" w:rsidRPr="008C37F7">
        <w:rPr>
          <w:sz w:val="24"/>
          <w:szCs w:val="24"/>
        </w:rPr>
        <w:t>J</w:t>
      </w:r>
      <w:r w:rsidRPr="008C37F7">
        <w:rPr>
          <w:sz w:val="24"/>
          <w:szCs w:val="24"/>
        </w:rPr>
        <w:t>udiciário deve apontar os objetivos desejados</w:t>
      </w:r>
      <w:r w:rsidR="007C5F2B" w:rsidRPr="008C37F7">
        <w:rPr>
          <w:sz w:val="24"/>
          <w:szCs w:val="24"/>
        </w:rPr>
        <w:t>,</w:t>
      </w:r>
      <w:r w:rsidRPr="008C37F7">
        <w:rPr>
          <w:sz w:val="24"/>
          <w:szCs w:val="24"/>
        </w:rPr>
        <w:t xml:space="preserve"> </w:t>
      </w:r>
      <w:r w:rsidR="007C5F2B" w:rsidRPr="008C37F7">
        <w:rPr>
          <w:sz w:val="24"/>
          <w:szCs w:val="24"/>
        </w:rPr>
        <w:t>evitando uma</w:t>
      </w:r>
      <w:r w:rsidRPr="008C37F7">
        <w:rPr>
          <w:sz w:val="24"/>
          <w:szCs w:val="24"/>
        </w:rPr>
        <w:t xml:space="preserve"> intervenção pontual ao determinar como deve ser feita a contratação de pessoal e a gestão dos serviços de saúde,</w:t>
      </w:r>
      <w:r w:rsidR="007C5F2B" w:rsidRPr="008C37F7">
        <w:rPr>
          <w:sz w:val="24"/>
          <w:szCs w:val="24"/>
        </w:rPr>
        <w:t xml:space="preserve"> </w:t>
      </w:r>
      <w:r w:rsidRPr="008C37F7">
        <w:rPr>
          <w:sz w:val="24"/>
          <w:szCs w:val="24"/>
        </w:rPr>
        <w:t xml:space="preserve"> uma vez que </w:t>
      </w:r>
      <w:r w:rsidR="007C5F2B" w:rsidRPr="008C37F7">
        <w:rPr>
          <w:sz w:val="24"/>
          <w:szCs w:val="24"/>
        </w:rPr>
        <w:t>adentra</w:t>
      </w:r>
      <w:r w:rsidRPr="008C37F7">
        <w:rPr>
          <w:sz w:val="24"/>
          <w:szCs w:val="24"/>
        </w:rPr>
        <w:t xml:space="preserve"> </w:t>
      </w:r>
      <w:r w:rsidR="007C5F2B" w:rsidRPr="008C37F7">
        <w:rPr>
          <w:sz w:val="24"/>
          <w:szCs w:val="24"/>
        </w:rPr>
        <w:t>n</w:t>
      </w:r>
      <w:r w:rsidRPr="008C37F7">
        <w:rPr>
          <w:sz w:val="24"/>
          <w:szCs w:val="24"/>
        </w:rPr>
        <w:t xml:space="preserve">a </w:t>
      </w:r>
      <w:r w:rsidR="007E3CA7" w:rsidRPr="008C37F7">
        <w:rPr>
          <w:sz w:val="24"/>
          <w:szCs w:val="24"/>
        </w:rPr>
        <w:t>competência</w:t>
      </w:r>
      <w:r w:rsidRPr="008C37F7">
        <w:rPr>
          <w:sz w:val="24"/>
          <w:szCs w:val="24"/>
        </w:rPr>
        <w:t xml:space="preserve"> administrativa e compromete </w:t>
      </w:r>
      <w:r w:rsidR="007E3CA7" w:rsidRPr="008C37F7">
        <w:rPr>
          <w:sz w:val="24"/>
          <w:szCs w:val="24"/>
        </w:rPr>
        <w:t>o uso eficiente dos</w:t>
      </w:r>
      <w:r w:rsidRPr="008C37F7">
        <w:rPr>
          <w:sz w:val="24"/>
          <w:szCs w:val="24"/>
        </w:rPr>
        <w:t xml:space="preserve"> recursos públicos.</w:t>
      </w:r>
    </w:p>
    <w:p w14:paraId="65255A22" w14:textId="7ADAEB2D"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Em verdade, a interferência judicial deve ser excepcional e seguir critérios de razoabilidade e eficiência, além de respeitar a margem de decisão do gestor na definição e implementação de políticas públicas. Pois, tem sido predominante, no desenvolvimento das políticas públicas de saúde, a </w:t>
      </w:r>
      <w:r w:rsidR="007E3CA7" w:rsidRPr="008C37F7">
        <w:rPr>
          <w:sz w:val="24"/>
          <w:szCs w:val="24"/>
        </w:rPr>
        <w:t>inércia estatal</w:t>
      </w:r>
      <w:r w:rsidRPr="008C37F7">
        <w:rPr>
          <w:sz w:val="24"/>
          <w:szCs w:val="24"/>
        </w:rPr>
        <w:t xml:space="preserve"> com as disposições constitucionais.</w:t>
      </w:r>
      <w:r w:rsidR="004C1A60" w:rsidRPr="008C37F7">
        <w:rPr>
          <w:sz w:val="24"/>
          <w:szCs w:val="24"/>
        </w:rPr>
        <w:t xml:space="preserve"> Desta maneira, </w:t>
      </w:r>
      <w:r w:rsidRPr="008C37F7">
        <w:rPr>
          <w:sz w:val="24"/>
          <w:szCs w:val="24"/>
        </w:rPr>
        <w:t xml:space="preserve">os pilares da argumentação presentes no acórdão prolatado </w:t>
      </w:r>
      <w:r w:rsidR="007E3CA7" w:rsidRPr="008C37F7">
        <w:rPr>
          <w:sz w:val="24"/>
          <w:szCs w:val="24"/>
        </w:rPr>
        <w:t>pelo STF</w:t>
      </w:r>
      <w:r w:rsidRPr="008C37F7">
        <w:rPr>
          <w:sz w:val="24"/>
          <w:szCs w:val="24"/>
        </w:rPr>
        <w:t xml:space="preserve"> está centralizado no direito social à saúde, na não ocorrência de desrespeito ao princípio da separação de poderes, na invasão do judiciário na seara da discricionariedade administrativa ao determinar a realização de concurso, e na inaplicabilidade da reserva do possível no presente caso.</w:t>
      </w:r>
    </w:p>
    <w:p w14:paraId="5A209424" w14:textId="5C37DCF3"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Desta forma, inicia-se a análise </w:t>
      </w:r>
      <w:r w:rsidR="002835D4" w:rsidRPr="008C37F7">
        <w:rPr>
          <w:sz w:val="24"/>
          <w:szCs w:val="24"/>
        </w:rPr>
        <w:t xml:space="preserve">com o </w:t>
      </w:r>
      <w:r w:rsidRPr="008C37F7">
        <w:rPr>
          <w:sz w:val="24"/>
          <w:szCs w:val="24"/>
        </w:rPr>
        <w:t>direito fundamental à saúde, que se manifesta na sua estrutura administrativa através do Sistema Único de Saúde</w:t>
      </w:r>
      <w:r w:rsidR="007E3CA7" w:rsidRPr="008C37F7">
        <w:rPr>
          <w:sz w:val="24"/>
          <w:szCs w:val="24"/>
        </w:rPr>
        <w:t xml:space="preserve"> (</w:t>
      </w:r>
      <w:r w:rsidRPr="008C37F7">
        <w:rPr>
          <w:sz w:val="24"/>
          <w:szCs w:val="24"/>
        </w:rPr>
        <w:t>SUS</w:t>
      </w:r>
      <w:r w:rsidR="007E3CA7" w:rsidRPr="008C37F7">
        <w:rPr>
          <w:sz w:val="24"/>
          <w:szCs w:val="24"/>
        </w:rPr>
        <w:t>)</w:t>
      </w:r>
      <w:r w:rsidRPr="008C37F7">
        <w:rPr>
          <w:sz w:val="24"/>
          <w:szCs w:val="24"/>
        </w:rPr>
        <w:t xml:space="preserve">, concebido como uma rede regionalizada e hierarquizada de ações e serviços públicos de saúde que prioriza descentralização, atendimento integral e participação da comunidade na sua gestão e controle, conforme disposto no </w:t>
      </w:r>
      <w:r w:rsidRPr="008C37F7">
        <w:rPr>
          <w:i/>
          <w:sz w:val="24"/>
          <w:szCs w:val="24"/>
        </w:rPr>
        <w:t xml:space="preserve">caput </w:t>
      </w:r>
      <w:r w:rsidRPr="008C37F7">
        <w:rPr>
          <w:sz w:val="24"/>
          <w:szCs w:val="24"/>
        </w:rPr>
        <w:t xml:space="preserve">do art. 198, da CF/88. </w:t>
      </w:r>
      <w:r w:rsidR="002835D4" w:rsidRPr="008C37F7">
        <w:rPr>
          <w:sz w:val="24"/>
          <w:szCs w:val="24"/>
        </w:rPr>
        <w:t xml:space="preserve">O </w:t>
      </w:r>
      <w:r w:rsidRPr="008C37F7">
        <w:rPr>
          <w:sz w:val="24"/>
          <w:szCs w:val="24"/>
        </w:rPr>
        <w:t>direito de acesso universal e igualitário às ações e serviços de promoção, proteção e recuperação da saúde, mencionado no art. 196 da CF/88, é efetivado por meio de políticas sociais e econômicas estruturadas conforme o art. 198 do mesmo dispositivo, na forma do Sistema Único de Saúde e do seu financiamento adequado.</w:t>
      </w:r>
    </w:p>
    <w:p w14:paraId="0BA09F41" w14:textId="56DBD66A"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O Min</w:t>
      </w:r>
      <w:r w:rsidR="007E3CA7" w:rsidRPr="008C37F7">
        <w:rPr>
          <w:sz w:val="24"/>
          <w:szCs w:val="24"/>
        </w:rPr>
        <w:t>.</w:t>
      </w:r>
      <w:r w:rsidRPr="008C37F7">
        <w:rPr>
          <w:sz w:val="24"/>
          <w:szCs w:val="24"/>
        </w:rPr>
        <w:t xml:space="preserve"> Lewandowski, na página 12, do acórdão em questão, ainda relata que</w:t>
      </w:r>
      <w:r w:rsidR="002835D4" w:rsidRPr="008C37F7">
        <w:rPr>
          <w:sz w:val="24"/>
          <w:szCs w:val="24"/>
        </w:rPr>
        <w:t xml:space="preserve"> apesar do orçamento público ter suas limitações diante da tutela dos direitos fundamentais “</w:t>
      </w:r>
      <w:r w:rsidRPr="008C37F7">
        <w:rPr>
          <w:sz w:val="24"/>
          <w:szCs w:val="24"/>
        </w:rPr>
        <w:t>prestações positivas do Estado não podem ser negadas mediante omissão abusiva</w:t>
      </w:r>
      <w:r w:rsidR="007E3CA7" w:rsidRPr="008C37F7">
        <w:rPr>
          <w:sz w:val="24"/>
          <w:szCs w:val="24"/>
        </w:rPr>
        <w:t>, (...)</w:t>
      </w:r>
      <w:r w:rsidRPr="008C37F7">
        <w:rPr>
          <w:sz w:val="24"/>
          <w:szCs w:val="24"/>
        </w:rPr>
        <w:t xml:space="preserve"> com a frustração do seu custeio constitucionalmente adequado</w:t>
      </w:r>
      <w:r w:rsidR="002835D4" w:rsidRPr="008C37F7">
        <w:rPr>
          <w:sz w:val="24"/>
          <w:szCs w:val="24"/>
        </w:rPr>
        <w:t>”</w:t>
      </w:r>
      <w:r w:rsidRPr="008C37F7">
        <w:rPr>
          <w:sz w:val="24"/>
          <w:szCs w:val="24"/>
        </w:rPr>
        <w:t>.</w:t>
      </w:r>
      <w:r w:rsidR="002835D4" w:rsidRPr="008C37F7">
        <w:rPr>
          <w:sz w:val="24"/>
          <w:szCs w:val="24"/>
        </w:rPr>
        <w:t xml:space="preserve"> </w:t>
      </w:r>
      <w:r w:rsidR="007E3CA7" w:rsidRPr="008C37F7">
        <w:rPr>
          <w:sz w:val="24"/>
          <w:szCs w:val="24"/>
        </w:rPr>
        <w:t>Argumentação semelhante do Ministro consta no</w:t>
      </w:r>
      <w:r w:rsidR="002835D4" w:rsidRPr="008C37F7">
        <w:rPr>
          <w:sz w:val="24"/>
          <w:szCs w:val="24"/>
        </w:rPr>
        <w:t xml:space="preserve"> </w:t>
      </w:r>
      <w:r w:rsidRPr="008C37F7">
        <w:rPr>
          <w:sz w:val="24"/>
          <w:szCs w:val="24"/>
        </w:rPr>
        <w:t>RE 592.581</w:t>
      </w:r>
      <w:r w:rsidR="007E3CA7" w:rsidRPr="008C37F7">
        <w:rPr>
          <w:sz w:val="24"/>
          <w:szCs w:val="24"/>
        </w:rPr>
        <w:t>,</w:t>
      </w:r>
      <w:r w:rsidRPr="008C37F7">
        <w:rPr>
          <w:sz w:val="24"/>
          <w:szCs w:val="24"/>
        </w:rPr>
        <w:t xml:space="preserve"> </w:t>
      </w:r>
      <w:r w:rsidR="007E3CA7" w:rsidRPr="008C37F7">
        <w:rPr>
          <w:sz w:val="24"/>
          <w:szCs w:val="24"/>
        </w:rPr>
        <w:t xml:space="preserve">conforme </w:t>
      </w:r>
      <w:r w:rsidRPr="008C37F7">
        <w:rPr>
          <w:sz w:val="24"/>
          <w:szCs w:val="24"/>
        </w:rPr>
        <w:t>p</w:t>
      </w:r>
      <w:r w:rsidR="007E3CA7" w:rsidRPr="008C37F7">
        <w:rPr>
          <w:sz w:val="24"/>
          <w:szCs w:val="24"/>
        </w:rPr>
        <w:t>ág.</w:t>
      </w:r>
      <w:r w:rsidRPr="008C37F7">
        <w:rPr>
          <w:sz w:val="24"/>
          <w:szCs w:val="24"/>
        </w:rPr>
        <w:t xml:space="preserve"> 18, </w:t>
      </w:r>
      <w:r w:rsidR="007E3CA7" w:rsidRPr="008C37F7">
        <w:rPr>
          <w:sz w:val="24"/>
          <w:szCs w:val="24"/>
        </w:rPr>
        <w:t>onde defende</w:t>
      </w:r>
      <w:r w:rsidRPr="008C37F7">
        <w:rPr>
          <w:sz w:val="24"/>
          <w:szCs w:val="24"/>
        </w:rPr>
        <w:t xml:space="preserve"> o dever do Estado de garantir o mínimo existencial, e do Judiciário diante do descumprimento de tal dever</w:t>
      </w:r>
      <w:r w:rsidR="002835D4" w:rsidRPr="008C37F7">
        <w:rPr>
          <w:sz w:val="24"/>
          <w:szCs w:val="24"/>
        </w:rPr>
        <w:t>.</w:t>
      </w:r>
      <w:r w:rsidR="00E01B8C" w:rsidRPr="008C37F7">
        <w:rPr>
          <w:sz w:val="24"/>
          <w:szCs w:val="24"/>
        </w:rPr>
        <w:t xml:space="preserve"> </w:t>
      </w:r>
      <w:r w:rsidRPr="008C37F7">
        <w:rPr>
          <w:sz w:val="24"/>
          <w:szCs w:val="24"/>
        </w:rPr>
        <w:t>Por último, o voto do Min. Luís Roberto Barroso, entendimento prevalente, na pág</w:t>
      </w:r>
      <w:r w:rsidR="00E01B8C" w:rsidRPr="008C37F7">
        <w:rPr>
          <w:sz w:val="24"/>
          <w:szCs w:val="24"/>
        </w:rPr>
        <w:t>.</w:t>
      </w:r>
      <w:r w:rsidRPr="008C37F7">
        <w:rPr>
          <w:sz w:val="24"/>
          <w:szCs w:val="24"/>
        </w:rPr>
        <w:t xml:space="preserve"> 69 do acórdão, </w:t>
      </w:r>
      <w:r w:rsidR="00E01B8C" w:rsidRPr="008C37F7">
        <w:rPr>
          <w:sz w:val="24"/>
          <w:szCs w:val="24"/>
        </w:rPr>
        <w:t xml:space="preserve">onde relata </w:t>
      </w:r>
      <w:r w:rsidR="002835D4" w:rsidRPr="008C37F7">
        <w:rPr>
          <w:sz w:val="24"/>
          <w:szCs w:val="24"/>
        </w:rPr>
        <w:t>que a</w:t>
      </w:r>
      <w:r w:rsidR="00820AFE" w:rsidRPr="008C37F7">
        <w:rPr>
          <w:sz w:val="24"/>
          <w:szCs w:val="24"/>
          <w:shd w:val="clear" w:color="auto" w:fill="FFFFFF"/>
        </w:rPr>
        <w:t xml:space="preserve"> saúde é um bem jurídico protegido pela </w:t>
      </w:r>
      <w:r w:rsidR="00E01B8C" w:rsidRPr="008C37F7">
        <w:rPr>
          <w:sz w:val="24"/>
          <w:szCs w:val="24"/>
          <w:shd w:val="clear" w:color="auto" w:fill="FFFFFF"/>
        </w:rPr>
        <w:t>CF/88</w:t>
      </w:r>
      <w:r w:rsidR="00820AFE" w:rsidRPr="008C37F7">
        <w:rPr>
          <w:sz w:val="24"/>
          <w:szCs w:val="24"/>
          <w:shd w:val="clear" w:color="auto" w:fill="FFFFFF"/>
        </w:rPr>
        <w:t xml:space="preserve">, e é responsabilidade do </w:t>
      </w:r>
      <w:r w:rsidR="00E01B8C" w:rsidRPr="008C37F7">
        <w:rPr>
          <w:sz w:val="24"/>
          <w:szCs w:val="24"/>
          <w:shd w:val="clear" w:color="auto" w:fill="FFFFFF"/>
        </w:rPr>
        <w:t>Estado</w:t>
      </w:r>
      <w:r w:rsidR="00820AFE" w:rsidRPr="008C37F7">
        <w:rPr>
          <w:sz w:val="24"/>
          <w:szCs w:val="24"/>
          <w:shd w:val="clear" w:color="auto" w:fill="FFFFFF"/>
        </w:rPr>
        <w:t xml:space="preserve"> zelar por sua integridade</w:t>
      </w:r>
      <w:r w:rsidR="00E01B8C" w:rsidRPr="008C37F7">
        <w:rPr>
          <w:sz w:val="24"/>
          <w:szCs w:val="24"/>
          <w:shd w:val="clear" w:color="auto" w:fill="FFFFFF"/>
        </w:rPr>
        <w:t xml:space="preserve"> </w:t>
      </w:r>
      <w:r w:rsidR="00235DBC" w:rsidRPr="008C37F7">
        <w:rPr>
          <w:sz w:val="24"/>
          <w:szCs w:val="24"/>
          <w:shd w:val="clear" w:color="auto" w:fill="FFFFFF"/>
        </w:rPr>
        <w:t>utilizando</w:t>
      </w:r>
      <w:r w:rsidR="00820AFE" w:rsidRPr="008C37F7">
        <w:rPr>
          <w:sz w:val="24"/>
          <w:szCs w:val="24"/>
          <w:shd w:val="clear" w:color="auto" w:fill="FFFFFF"/>
        </w:rPr>
        <w:t xml:space="preserve"> políticas sociais e econômicas que garantam a todos os cidadãos acesso universal e igualitário às ações e serviços de promoção, proteção e recuperação da saúde.</w:t>
      </w:r>
    </w:p>
    <w:p w14:paraId="45978390" w14:textId="1E119747"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Além disso, na página 73, Barroso reforça a tese firmada no RE 592.581/RS, já analisada neste trabalho, demonstrando coerência e estabilidade em seu voto e</w:t>
      </w:r>
      <w:r w:rsidR="00235DBC" w:rsidRPr="008C37F7">
        <w:rPr>
          <w:sz w:val="24"/>
          <w:szCs w:val="24"/>
        </w:rPr>
        <w:t>,</w:t>
      </w:r>
      <w:r w:rsidRPr="008C37F7">
        <w:rPr>
          <w:sz w:val="24"/>
          <w:szCs w:val="24"/>
        </w:rPr>
        <w:t xml:space="preserve"> na página 70 ressalta que</w:t>
      </w:r>
      <w:r w:rsidR="00820AFE" w:rsidRPr="008C37F7">
        <w:rPr>
          <w:sz w:val="24"/>
          <w:szCs w:val="24"/>
        </w:rPr>
        <w:t xml:space="preserve"> </w:t>
      </w:r>
      <w:r w:rsidR="00820AFE" w:rsidRPr="008C37F7">
        <w:rPr>
          <w:color w:val="0D0D0D"/>
          <w:sz w:val="24"/>
          <w:szCs w:val="24"/>
          <w:shd w:val="clear" w:color="auto" w:fill="FFFFFF"/>
        </w:rPr>
        <w:t>o Judiciário deve garantir a tutela dos direitos fundamentais que estão dentro de sua alçada, promovendo-os ativamente</w:t>
      </w:r>
      <w:r w:rsidR="00235DBC" w:rsidRPr="008C37F7">
        <w:rPr>
          <w:color w:val="0D0D0D"/>
          <w:sz w:val="24"/>
          <w:szCs w:val="24"/>
          <w:shd w:val="clear" w:color="auto" w:fill="FFFFFF"/>
        </w:rPr>
        <w:t xml:space="preserve">, porém, evitando </w:t>
      </w:r>
      <w:r w:rsidR="00820AFE" w:rsidRPr="008C37F7">
        <w:rPr>
          <w:color w:val="0D0D0D"/>
          <w:sz w:val="24"/>
          <w:szCs w:val="24"/>
          <w:shd w:val="clear" w:color="auto" w:fill="FFFFFF"/>
        </w:rPr>
        <w:t>assumir um papel maior do que sua capacidade, pois agir em prol dos direitos fundamentais de alguns não deve resultar em uma violação grave dos direitos de outros.</w:t>
      </w:r>
    </w:p>
    <w:p w14:paraId="519803B1" w14:textId="2F02ABCC"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Assim, em concordância com o </w:t>
      </w:r>
      <w:r w:rsidR="00235DBC" w:rsidRPr="008C37F7">
        <w:rPr>
          <w:sz w:val="24"/>
          <w:szCs w:val="24"/>
        </w:rPr>
        <w:t>Ministro</w:t>
      </w:r>
      <w:r w:rsidRPr="008C37F7">
        <w:rPr>
          <w:sz w:val="24"/>
          <w:szCs w:val="24"/>
        </w:rPr>
        <w:t>, denota-se que a questão do direito à saúde, juntamente com as políticas públicas para promovê-lo e efetivá-lo, precisa ser analisada considerando os limites e as capacidades das entidades federativas, que incluem não apenas questões financeiras, mas também aspectos organizacionais</w:t>
      </w:r>
      <w:r w:rsidR="00235DBC" w:rsidRPr="008C37F7">
        <w:rPr>
          <w:sz w:val="24"/>
          <w:szCs w:val="24"/>
        </w:rPr>
        <w:t xml:space="preserve"> e </w:t>
      </w:r>
      <w:r w:rsidRPr="008C37F7">
        <w:rPr>
          <w:sz w:val="24"/>
          <w:szCs w:val="24"/>
        </w:rPr>
        <w:t xml:space="preserve">executivos. </w:t>
      </w:r>
      <w:r w:rsidR="00235DBC" w:rsidRPr="008C37F7">
        <w:rPr>
          <w:sz w:val="24"/>
          <w:szCs w:val="24"/>
        </w:rPr>
        <w:t xml:space="preserve">Destarte, as </w:t>
      </w:r>
      <w:r w:rsidRPr="008C37F7">
        <w:rPr>
          <w:sz w:val="24"/>
          <w:szCs w:val="24"/>
        </w:rPr>
        <w:t xml:space="preserve">circunstâncias </w:t>
      </w:r>
      <w:r w:rsidR="00235DBC" w:rsidRPr="008C37F7">
        <w:rPr>
          <w:sz w:val="24"/>
          <w:szCs w:val="24"/>
        </w:rPr>
        <w:t>do caso restaram devidamente</w:t>
      </w:r>
      <w:r w:rsidRPr="008C37F7">
        <w:rPr>
          <w:sz w:val="24"/>
          <w:szCs w:val="24"/>
        </w:rPr>
        <w:t xml:space="preserve"> </w:t>
      </w:r>
      <w:r w:rsidR="00235DBC" w:rsidRPr="008C37F7">
        <w:rPr>
          <w:sz w:val="24"/>
          <w:szCs w:val="24"/>
        </w:rPr>
        <w:t xml:space="preserve">comprovadas </w:t>
      </w:r>
      <w:r w:rsidRPr="008C37F7">
        <w:rPr>
          <w:sz w:val="24"/>
          <w:szCs w:val="24"/>
        </w:rPr>
        <w:t xml:space="preserve">através de documentos e manifestações encontradas nos autos de origem, </w:t>
      </w:r>
      <w:r w:rsidR="00235DBC" w:rsidRPr="008C37F7">
        <w:rPr>
          <w:sz w:val="24"/>
          <w:szCs w:val="24"/>
        </w:rPr>
        <w:t>nos termos do</w:t>
      </w:r>
      <w:r w:rsidRPr="008C37F7">
        <w:rPr>
          <w:sz w:val="24"/>
          <w:szCs w:val="24"/>
        </w:rPr>
        <w:t>s votos presentes no acórdão.</w:t>
      </w:r>
    </w:p>
    <w:p w14:paraId="63AD2E48" w14:textId="501557EF" w:rsidR="00EF7A57"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Então, nas páginas 78/79 do acórdão, Barroso, </w:t>
      </w:r>
      <w:r w:rsidR="00820AFE" w:rsidRPr="008C37F7">
        <w:rPr>
          <w:sz w:val="24"/>
          <w:szCs w:val="24"/>
        </w:rPr>
        <w:t xml:space="preserve">finaliza seu voto ressaltando que é responsabilidade </w:t>
      </w:r>
      <w:r w:rsidR="00235DBC" w:rsidRPr="008C37F7">
        <w:rPr>
          <w:sz w:val="24"/>
          <w:szCs w:val="24"/>
        </w:rPr>
        <w:t>Estado</w:t>
      </w:r>
      <w:r w:rsidR="00820AFE" w:rsidRPr="008C37F7">
        <w:rPr>
          <w:sz w:val="24"/>
          <w:szCs w:val="24"/>
        </w:rPr>
        <w:t xml:space="preserve"> fornecer políticas públicas de qualidade</w:t>
      </w:r>
      <w:r w:rsidR="00235DBC" w:rsidRPr="008C37F7">
        <w:rPr>
          <w:sz w:val="24"/>
          <w:szCs w:val="24"/>
        </w:rPr>
        <w:t xml:space="preserve"> apesar dos </w:t>
      </w:r>
      <w:r w:rsidR="00820AFE" w:rsidRPr="008C37F7">
        <w:rPr>
          <w:sz w:val="24"/>
          <w:szCs w:val="24"/>
        </w:rPr>
        <w:t xml:space="preserve">recursos limitados, pois os direitos fundamentais não podem ser negligenciados. Além disso, relata que diante de omissões recorrentes do Executivo e do Legislativo, o Judiciário pode ser invocado para corrigir violações </w:t>
      </w:r>
      <w:r w:rsidR="00235DBC" w:rsidRPr="008C37F7">
        <w:rPr>
          <w:sz w:val="24"/>
          <w:szCs w:val="24"/>
        </w:rPr>
        <w:t>constitucionais</w:t>
      </w:r>
      <w:r w:rsidR="00820AFE" w:rsidRPr="008C37F7">
        <w:rPr>
          <w:sz w:val="24"/>
          <w:szCs w:val="24"/>
        </w:rPr>
        <w:t>. Todavia, deve considerar a viabilidade de universalizar a medida determinada, levando em conta os recursos disponíveis e definir a meta a ser atingia, mas não o método para alcançá-la.</w:t>
      </w:r>
      <w:r w:rsidR="00235DBC" w:rsidRPr="008C37F7">
        <w:rPr>
          <w:sz w:val="24"/>
          <w:szCs w:val="24"/>
        </w:rPr>
        <w:t xml:space="preserve"> </w:t>
      </w:r>
      <w:r w:rsidR="00820AFE" w:rsidRPr="008C37F7">
        <w:rPr>
          <w:sz w:val="24"/>
          <w:szCs w:val="24"/>
        </w:rPr>
        <w:t xml:space="preserve">Assim, </w:t>
      </w:r>
      <w:r w:rsidR="00235DBC" w:rsidRPr="008C37F7">
        <w:rPr>
          <w:sz w:val="24"/>
          <w:szCs w:val="24"/>
        </w:rPr>
        <w:t>o RE foi provido parcialmente e o acór</w:t>
      </w:r>
      <w:r w:rsidRPr="008C37F7">
        <w:rPr>
          <w:sz w:val="24"/>
          <w:szCs w:val="24"/>
        </w:rPr>
        <w:t>dão recorrido</w:t>
      </w:r>
      <w:r w:rsidR="00235DBC" w:rsidRPr="008C37F7">
        <w:rPr>
          <w:sz w:val="24"/>
          <w:szCs w:val="24"/>
        </w:rPr>
        <w:t xml:space="preserve"> anulado, sendo</w:t>
      </w:r>
      <w:r w:rsidRPr="008C37F7">
        <w:rPr>
          <w:sz w:val="24"/>
          <w:szCs w:val="24"/>
        </w:rPr>
        <w:t xml:space="preserve"> determina</w:t>
      </w:r>
      <w:r w:rsidR="00235DBC" w:rsidRPr="008C37F7">
        <w:rPr>
          <w:sz w:val="24"/>
          <w:szCs w:val="24"/>
        </w:rPr>
        <w:t>do</w:t>
      </w:r>
      <w:r w:rsidRPr="008C37F7">
        <w:rPr>
          <w:sz w:val="24"/>
          <w:szCs w:val="24"/>
        </w:rPr>
        <w:t xml:space="preserve"> o retorno dos autos à origem, para novo exame da matéria, </w:t>
      </w:r>
      <w:r w:rsidR="00DD4FAA" w:rsidRPr="008C37F7">
        <w:rPr>
          <w:sz w:val="24"/>
          <w:szCs w:val="24"/>
        </w:rPr>
        <w:t>considerando a situação</w:t>
      </w:r>
      <w:r w:rsidRPr="008C37F7">
        <w:rPr>
          <w:sz w:val="24"/>
          <w:szCs w:val="24"/>
        </w:rPr>
        <w:t xml:space="preserve"> </w:t>
      </w:r>
      <w:r w:rsidR="00DD4FAA" w:rsidRPr="008C37F7">
        <w:rPr>
          <w:sz w:val="24"/>
          <w:szCs w:val="24"/>
        </w:rPr>
        <w:t>atual</w:t>
      </w:r>
      <w:r w:rsidRPr="008C37F7">
        <w:rPr>
          <w:sz w:val="24"/>
          <w:szCs w:val="24"/>
        </w:rPr>
        <w:t xml:space="preserve"> do </w:t>
      </w:r>
      <w:r w:rsidR="00DD4FAA" w:rsidRPr="008C37F7">
        <w:rPr>
          <w:sz w:val="24"/>
          <w:szCs w:val="24"/>
        </w:rPr>
        <w:t>hospital</w:t>
      </w:r>
      <w:r w:rsidRPr="008C37F7">
        <w:rPr>
          <w:sz w:val="24"/>
          <w:szCs w:val="24"/>
        </w:rPr>
        <w:t xml:space="preserve"> e os parâmetros fixados</w:t>
      </w:r>
      <w:r w:rsidR="00DD4FAA" w:rsidRPr="008C37F7">
        <w:rPr>
          <w:sz w:val="24"/>
          <w:szCs w:val="24"/>
        </w:rPr>
        <w:t xml:space="preserve"> pela Suprema Corte</w:t>
      </w:r>
      <w:r w:rsidRPr="008C37F7">
        <w:rPr>
          <w:sz w:val="24"/>
          <w:szCs w:val="24"/>
        </w:rPr>
        <w:t xml:space="preserve">. </w:t>
      </w:r>
    </w:p>
    <w:p w14:paraId="2C46E54F" w14:textId="30FD0B21" w:rsidR="0005464C" w:rsidRPr="008C37F7" w:rsidRDefault="0005464C" w:rsidP="00DB1685">
      <w:pPr>
        <w:pStyle w:val="LO-normal"/>
        <w:widowControl w:val="0"/>
        <w:spacing w:line="360" w:lineRule="auto"/>
        <w:ind w:right="52" w:firstLine="709"/>
        <w:jc w:val="both"/>
        <w:rPr>
          <w:sz w:val="24"/>
          <w:szCs w:val="24"/>
        </w:rPr>
      </w:pPr>
      <w:r w:rsidRPr="008C37F7">
        <w:rPr>
          <w:sz w:val="24"/>
          <w:szCs w:val="24"/>
        </w:rPr>
        <w:t xml:space="preserve">Desta forma, a atuação do STF no referido julgado, seguiu parcialmente com os deveres de estabilidade, coerência e integralidade presentes no art. 926 do Código de Processo Civil. Isto porque, apesar do entendimento ser predominante </w:t>
      </w:r>
      <w:r w:rsidR="00DD4FAA" w:rsidRPr="008C37F7">
        <w:rPr>
          <w:sz w:val="24"/>
          <w:szCs w:val="24"/>
        </w:rPr>
        <w:t>no STF</w:t>
      </w:r>
      <w:r w:rsidRPr="008C37F7">
        <w:rPr>
          <w:sz w:val="24"/>
          <w:szCs w:val="24"/>
        </w:rPr>
        <w:t xml:space="preserve">, e de haver coerência entre os votos de cada ministro </w:t>
      </w:r>
      <w:r w:rsidR="00DD4FAA" w:rsidRPr="008C37F7">
        <w:rPr>
          <w:sz w:val="24"/>
          <w:szCs w:val="24"/>
        </w:rPr>
        <w:t>em casos correlatos</w:t>
      </w:r>
      <w:r w:rsidRPr="008C37F7">
        <w:rPr>
          <w:sz w:val="24"/>
          <w:szCs w:val="24"/>
        </w:rPr>
        <w:t xml:space="preserve">, ainda houve divergência de entendimento entre os ministros no julgamento do </w:t>
      </w:r>
      <w:r w:rsidR="00DD4FAA" w:rsidRPr="008C37F7">
        <w:rPr>
          <w:sz w:val="24"/>
          <w:szCs w:val="24"/>
        </w:rPr>
        <w:t>RE</w:t>
      </w:r>
      <w:r w:rsidRPr="008C37F7">
        <w:rPr>
          <w:sz w:val="24"/>
          <w:szCs w:val="24"/>
        </w:rPr>
        <w:t xml:space="preserve"> em estudo.</w:t>
      </w:r>
      <w:r w:rsidR="00DD4FAA" w:rsidRPr="008C37F7">
        <w:rPr>
          <w:sz w:val="24"/>
          <w:szCs w:val="24"/>
        </w:rPr>
        <w:t xml:space="preserve"> </w:t>
      </w:r>
      <w:r w:rsidRPr="008C37F7">
        <w:rPr>
          <w:sz w:val="24"/>
          <w:szCs w:val="24"/>
        </w:rPr>
        <w:t>Ocorre que, no referido caso houve uma especificidade da Sentença de primeiro grau, a qual determinou medidas pontuais, em vez de apontar as finalidades a serem alcançadas,</w:t>
      </w:r>
      <w:r w:rsidR="00DD4FAA" w:rsidRPr="008C37F7">
        <w:rPr>
          <w:sz w:val="24"/>
          <w:szCs w:val="24"/>
        </w:rPr>
        <w:t xml:space="preserve"> de modo que foi</w:t>
      </w:r>
      <w:r w:rsidRPr="008C37F7">
        <w:rPr>
          <w:sz w:val="24"/>
          <w:szCs w:val="24"/>
        </w:rPr>
        <w:t xml:space="preserve"> orientado </w:t>
      </w:r>
      <w:r w:rsidR="00DD4FAA" w:rsidRPr="008C37F7">
        <w:rPr>
          <w:sz w:val="24"/>
          <w:szCs w:val="24"/>
        </w:rPr>
        <w:t>que é o Estado que deve</w:t>
      </w:r>
      <w:r w:rsidRPr="008C37F7">
        <w:rPr>
          <w:sz w:val="24"/>
          <w:szCs w:val="24"/>
        </w:rPr>
        <w:t xml:space="preserve"> encontrar os possíveis meios adequados para atingir o resultado. Como exemplo, n</w:t>
      </w:r>
      <w:hyperlink r:id="rId7" w:history="1">
        <w:r w:rsidRPr="008C37F7">
          <w:rPr>
            <w:sz w:val="24"/>
            <w:szCs w:val="24"/>
          </w:rPr>
          <w:t>o caso de serviços de saúde, o déficit de profissionais pode ser suprido por concurso público ou pela contratação de organizações sociais e organizações da sociedade civil de interesse público</w:t>
        </w:r>
      </w:hyperlink>
      <w:r w:rsidRPr="008C37F7">
        <w:rPr>
          <w:sz w:val="24"/>
          <w:szCs w:val="24"/>
        </w:rPr>
        <w:t>.</w:t>
      </w:r>
    </w:p>
    <w:p w14:paraId="5D94E9A5" w14:textId="77777777" w:rsidR="00DB1685" w:rsidRDefault="00DB1685" w:rsidP="00DB1685">
      <w:pPr>
        <w:spacing w:after="0" w:line="360" w:lineRule="auto"/>
        <w:jc w:val="both"/>
        <w:rPr>
          <w:rFonts w:ascii="Arial" w:hAnsi="Arial" w:cs="Arial"/>
          <w:b/>
          <w:bCs/>
          <w:sz w:val="24"/>
          <w:szCs w:val="24"/>
        </w:rPr>
      </w:pPr>
    </w:p>
    <w:p w14:paraId="7CBBE072" w14:textId="0AAB02BE" w:rsidR="0005464C" w:rsidRPr="008C37F7" w:rsidRDefault="00EF7A57" w:rsidP="00DB1685">
      <w:pPr>
        <w:spacing w:after="0" w:line="360" w:lineRule="auto"/>
        <w:jc w:val="both"/>
        <w:rPr>
          <w:rFonts w:ascii="Arial" w:hAnsi="Arial" w:cs="Arial"/>
          <w:b/>
          <w:bCs/>
          <w:sz w:val="24"/>
          <w:szCs w:val="24"/>
        </w:rPr>
      </w:pPr>
      <w:r w:rsidRPr="008C37F7">
        <w:rPr>
          <w:rFonts w:ascii="Arial" w:hAnsi="Arial" w:cs="Arial"/>
          <w:b/>
          <w:bCs/>
          <w:sz w:val="24"/>
          <w:szCs w:val="24"/>
        </w:rPr>
        <w:t>5 CONCLUSÃO</w:t>
      </w:r>
    </w:p>
    <w:p w14:paraId="0FE3B5BF" w14:textId="2F8F362B" w:rsidR="00F14F16" w:rsidRPr="008C37F7" w:rsidRDefault="00F14F16" w:rsidP="00DB1685">
      <w:pPr>
        <w:pStyle w:val="LO-normal"/>
        <w:widowControl w:val="0"/>
        <w:spacing w:line="360" w:lineRule="auto"/>
        <w:ind w:right="52" w:firstLine="709"/>
        <w:jc w:val="both"/>
        <w:rPr>
          <w:color w:val="0D0D0D"/>
          <w:sz w:val="24"/>
          <w:szCs w:val="24"/>
          <w:shd w:val="clear" w:color="auto" w:fill="FFFFFF"/>
        </w:rPr>
      </w:pPr>
      <w:r w:rsidRPr="008C37F7">
        <w:rPr>
          <w:color w:val="0D0D0D"/>
          <w:sz w:val="24"/>
          <w:szCs w:val="24"/>
          <w:shd w:val="clear" w:color="auto" w:fill="FFFFFF"/>
        </w:rPr>
        <w:t xml:space="preserve">Na perspectiva contemporânea do equilíbrio de poderes, apesar da responsabilidade pela concepção e implementação de políticas públicas recair, principalmente, sobre os Poderes Executivo e Legislativo, a inércia desses poderes, quanto à concretização dos direitos constitucionalmente garantidos, vem transferindo parte dessa responsabilidade para o Poder Judiciário </w:t>
      </w:r>
      <w:r w:rsidR="001A4E9C" w:rsidRPr="008C37F7">
        <w:rPr>
          <w:color w:val="0D0D0D"/>
          <w:sz w:val="24"/>
          <w:szCs w:val="24"/>
          <w:shd w:val="clear" w:color="auto" w:fill="FFFFFF"/>
        </w:rPr>
        <w:t>devido</w:t>
      </w:r>
      <w:r w:rsidRPr="008C37F7">
        <w:rPr>
          <w:color w:val="0D0D0D"/>
          <w:sz w:val="24"/>
          <w:szCs w:val="24"/>
          <w:shd w:val="clear" w:color="auto" w:fill="FFFFFF"/>
        </w:rPr>
        <w:t xml:space="preserve"> as demandas </w:t>
      </w:r>
      <w:r w:rsidR="001A4E9C" w:rsidRPr="008C37F7">
        <w:rPr>
          <w:color w:val="0D0D0D"/>
          <w:sz w:val="24"/>
          <w:szCs w:val="24"/>
          <w:shd w:val="clear" w:color="auto" w:fill="FFFFFF"/>
        </w:rPr>
        <w:t>sociais</w:t>
      </w:r>
      <w:r w:rsidRPr="008C37F7">
        <w:rPr>
          <w:color w:val="0D0D0D"/>
          <w:sz w:val="24"/>
          <w:szCs w:val="24"/>
          <w:shd w:val="clear" w:color="auto" w:fill="FFFFFF"/>
        </w:rPr>
        <w:t>. Isso vem gerando diversos debates sobre a possível violação da separação de poderes, já que o Judiciário, embora encarregado de fiscalizar a aplicação das leis, acaba assumindo um papel político diante desse cenário.</w:t>
      </w:r>
    </w:p>
    <w:p w14:paraId="6A0BA4FD" w14:textId="08E5A887" w:rsidR="001A4E9C" w:rsidRPr="008C37F7" w:rsidRDefault="001A4E9C" w:rsidP="00DB1685">
      <w:pPr>
        <w:pStyle w:val="LO-normal"/>
        <w:widowControl w:val="0"/>
        <w:spacing w:line="360" w:lineRule="auto"/>
        <w:ind w:right="52" w:firstLine="709"/>
        <w:jc w:val="both"/>
        <w:rPr>
          <w:color w:val="0D0D0D"/>
          <w:sz w:val="24"/>
          <w:szCs w:val="24"/>
          <w:shd w:val="clear" w:color="auto" w:fill="FFFFFF"/>
        </w:rPr>
      </w:pPr>
      <w:r w:rsidRPr="008C37F7">
        <w:rPr>
          <w:color w:val="0D0D0D"/>
          <w:sz w:val="24"/>
          <w:szCs w:val="24"/>
          <w:shd w:val="clear" w:color="auto" w:fill="FFFFFF"/>
        </w:rPr>
        <w:t>Juristas e acadêmicos têm levantado questões sobre os limites da competência do Poder Judiciário, o impacto político de suas decisões e a legitimidade do STF em sua função política, pois as decisões judiciais, muitas vezes, envolvem interpretações subjetivas das leis, o que pode levar a divergências de entendimento em casos semelhantes, em todas as instâncias judiciais, e, consequentemente, minar a credibilidade da instituição perante a sociedade.</w:t>
      </w:r>
    </w:p>
    <w:p w14:paraId="5A6AB3BD" w14:textId="228535D4" w:rsidR="00EF7A57" w:rsidRPr="008C37F7" w:rsidRDefault="00C9554E" w:rsidP="00DB1685">
      <w:pPr>
        <w:pStyle w:val="LO-normal"/>
        <w:widowControl w:val="0"/>
        <w:spacing w:line="360" w:lineRule="auto"/>
        <w:ind w:right="52" w:firstLine="709"/>
        <w:jc w:val="both"/>
        <w:rPr>
          <w:sz w:val="24"/>
          <w:szCs w:val="24"/>
        </w:rPr>
      </w:pPr>
      <w:r w:rsidRPr="008C37F7">
        <w:rPr>
          <w:color w:val="0D0D0D"/>
          <w:sz w:val="24"/>
          <w:szCs w:val="24"/>
          <w:shd w:val="clear" w:color="auto" w:fill="FFFFFF"/>
        </w:rPr>
        <w:t>Portanto, é crucial destacar a relevância deste estudo no que diz respeito ao papel da Suprema Corte em buscar uma atuação que promova a uniformidade da jurisprudência e garanta a integralidade, coerência e estabilidade das decisões proferidas. Além disso, é fundamental refletir sobre o papel político do STF como guardião da Constituição em um Estado Democrático de Direito, pois apesar de sua função primária não inclu</w:t>
      </w:r>
      <w:r w:rsidR="001A4E9C" w:rsidRPr="008C37F7">
        <w:rPr>
          <w:color w:val="0D0D0D"/>
          <w:sz w:val="24"/>
          <w:szCs w:val="24"/>
          <w:shd w:val="clear" w:color="auto" w:fill="FFFFFF"/>
        </w:rPr>
        <w:t>ir</w:t>
      </w:r>
      <w:r w:rsidRPr="008C37F7">
        <w:rPr>
          <w:color w:val="0D0D0D"/>
          <w:sz w:val="24"/>
          <w:szCs w:val="24"/>
          <w:shd w:val="clear" w:color="auto" w:fill="FFFFFF"/>
        </w:rPr>
        <w:t xml:space="preserve"> a elaboração de leis ou a implementação de políticas públicas, o Judiciário não pode permanecer inerte diante de negligências estatais em relação aos direitos fundamentais protegidos pela Constituição. Para tanto, também foi atribuído a</w:t>
      </w:r>
      <w:r w:rsidRPr="008C37F7">
        <w:rPr>
          <w:sz w:val="24"/>
          <w:szCs w:val="24"/>
        </w:rPr>
        <w:t>o</w:t>
      </w:r>
      <w:r w:rsidR="00EF7A57" w:rsidRPr="008C37F7">
        <w:rPr>
          <w:sz w:val="24"/>
          <w:szCs w:val="24"/>
        </w:rPr>
        <w:t xml:space="preserve"> STF o poder de alterar sua jurisprudência ao longo do tempo, revisando decisões anteriores e adotando novas interpretações legais, especialmente visando ao desenvolvimento do direito junto às mudanças sociais.</w:t>
      </w:r>
    </w:p>
    <w:p w14:paraId="67200072" w14:textId="09ADA30E" w:rsidR="00EF7A57" w:rsidRPr="008C37F7" w:rsidRDefault="00C9554E" w:rsidP="00DB1685">
      <w:pPr>
        <w:pStyle w:val="LO-normal"/>
        <w:widowControl w:val="0"/>
        <w:spacing w:line="360" w:lineRule="auto"/>
        <w:ind w:right="52" w:firstLine="709"/>
        <w:jc w:val="both"/>
        <w:rPr>
          <w:sz w:val="24"/>
          <w:szCs w:val="24"/>
        </w:rPr>
      </w:pPr>
      <w:r w:rsidRPr="008C37F7">
        <w:rPr>
          <w:sz w:val="24"/>
          <w:szCs w:val="24"/>
        </w:rPr>
        <w:t>Neste contexto</w:t>
      </w:r>
      <w:r w:rsidR="00EF7A57" w:rsidRPr="008C37F7">
        <w:rPr>
          <w:sz w:val="24"/>
          <w:szCs w:val="24"/>
        </w:rPr>
        <w:t xml:space="preserve">, os dois acórdãos do STF foram examinados com o propósito de analisar a congruência entre eles, entre outros casos semelhantes e entre o voto dos ministros da Suprema Corte, sob o prisma do dever de coerência entre as decisões e dos elementos democráticos trazidos pela </w:t>
      </w:r>
      <w:r w:rsidR="000C02FD" w:rsidRPr="008C37F7">
        <w:rPr>
          <w:sz w:val="24"/>
          <w:szCs w:val="24"/>
        </w:rPr>
        <w:t>CF/88</w:t>
      </w:r>
      <w:r w:rsidR="00EF7A57" w:rsidRPr="008C37F7">
        <w:rPr>
          <w:sz w:val="24"/>
          <w:szCs w:val="24"/>
        </w:rPr>
        <w:t>.</w:t>
      </w:r>
      <w:r w:rsidRPr="008C37F7">
        <w:rPr>
          <w:sz w:val="24"/>
          <w:szCs w:val="24"/>
        </w:rPr>
        <w:t xml:space="preserve"> Então, f</w:t>
      </w:r>
      <w:r w:rsidR="00EF7A57" w:rsidRPr="008C37F7">
        <w:rPr>
          <w:sz w:val="24"/>
          <w:szCs w:val="24"/>
        </w:rPr>
        <w:t xml:space="preserve">oi possível observar nos acórdãos proferidos nos RE 592.581/RS e RE 684.612/RJ e outros correlacionados que, nos votos dos ministros houve, por parte da Corte Superior, </w:t>
      </w:r>
      <w:r w:rsidR="001A4E9C" w:rsidRPr="008C37F7">
        <w:rPr>
          <w:sz w:val="24"/>
          <w:szCs w:val="24"/>
        </w:rPr>
        <w:t>o</w:t>
      </w:r>
      <w:r w:rsidR="00EF7A57" w:rsidRPr="008C37F7">
        <w:rPr>
          <w:sz w:val="24"/>
          <w:szCs w:val="24"/>
        </w:rPr>
        <w:t xml:space="preserve"> cumprimento dos deveres estabelecidos no artigo 926 do CPC no que tange à matéria dos casos escolhidos</w:t>
      </w:r>
      <w:r w:rsidRPr="008C37F7">
        <w:rPr>
          <w:sz w:val="24"/>
          <w:szCs w:val="24"/>
        </w:rPr>
        <w:t xml:space="preserve"> e dos elementos democráticos presentes na CF/88</w:t>
      </w:r>
      <w:r w:rsidR="00EF7A57" w:rsidRPr="008C37F7">
        <w:rPr>
          <w:sz w:val="24"/>
          <w:szCs w:val="24"/>
        </w:rPr>
        <w:t>.</w:t>
      </w:r>
      <w:r w:rsidR="000C02FD" w:rsidRPr="008C37F7">
        <w:rPr>
          <w:sz w:val="24"/>
          <w:szCs w:val="24"/>
        </w:rPr>
        <w:t xml:space="preserve"> Acerca da atuação, não apenas do STF, objeto deste estudo, como do Poder Judiciário como um todo, foi possível identificar a legitimidade das decisões e avaliar seu alinhamento com os valores e interesses da sociedade em sua totalidade.</w:t>
      </w:r>
    </w:p>
    <w:p w14:paraId="51BDFEB0" w14:textId="77777777" w:rsidR="00EF7A57" w:rsidRPr="008C37F7" w:rsidRDefault="00EF7A57" w:rsidP="00DB1685">
      <w:pPr>
        <w:pStyle w:val="LO-normal"/>
        <w:widowControl w:val="0"/>
        <w:spacing w:line="360" w:lineRule="auto"/>
        <w:ind w:right="52" w:firstLine="709"/>
        <w:jc w:val="both"/>
        <w:rPr>
          <w:sz w:val="24"/>
          <w:szCs w:val="24"/>
        </w:rPr>
      </w:pPr>
      <w:r w:rsidRPr="008C37F7">
        <w:rPr>
          <w:sz w:val="24"/>
          <w:szCs w:val="24"/>
        </w:rPr>
        <w:t xml:space="preserve">De tal modo, há um entendimento pacífico de que a </w:t>
      </w:r>
      <w:r w:rsidRPr="008C37F7">
        <w:rPr>
          <w:sz w:val="24"/>
          <w:szCs w:val="24"/>
          <w:highlight w:val="white"/>
        </w:rPr>
        <w:t>atuação do Poder Judiciário nas políticas públicas destinadas a garantir os direitos fundamentais, em situações de ausência ou deficiência significativa dos serviços, não configura violação ao princípio da separação dos Poderes. Entretanto, no lugar de simplesmente determinar medidas específicas, típicas da competência discricionária estatal, a decisão judicial, em geral, deve se deter a estabelecer os objetivos a serem alcançados e ordenar que a Administração Pública elabore um plano e/ou utilize os meios apropriados para atingir tais resultados.</w:t>
      </w:r>
    </w:p>
    <w:p w14:paraId="00E087A6" w14:textId="77777777" w:rsidR="00EF7A57" w:rsidRPr="008C37F7" w:rsidRDefault="00EF7A57" w:rsidP="00DB1685">
      <w:pPr>
        <w:pStyle w:val="LO-normal"/>
        <w:widowControl w:val="0"/>
        <w:spacing w:line="360" w:lineRule="auto"/>
        <w:ind w:right="52" w:firstLine="709"/>
        <w:jc w:val="both"/>
        <w:rPr>
          <w:sz w:val="24"/>
          <w:szCs w:val="24"/>
        </w:rPr>
      </w:pPr>
      <w:r w:rsidRPr="008C37F7">
        <w:rPr>
          <w:sz w:val="24"/>
          <w:szCs w:val="24"/>
        </w:rPr>
        <w:t xml:space="preserve">Por outro lado, considera-se que o entendimento da Corte acerca das situações em que cabe a alegação do princípio da reserva do possível deixou lacunas, uma vez que na análise dos acórdãos, foi justificado a inaplicabilidade do princípio, nos casos, pela não comprovação nos autos, da ausência de verba para cumprimento das políticas públicas. Em verdade, o próprio conceito deste princípio já </w:t>
      </w:r>
      <w:r w:rsidRPr="008C37F7">
        <w:rPr>
          <w:color w:val="0D0D0D"/>
          <w:sz w:val="24"/>
          <w:szCs w:val="24"/>
          <w:shd w:val="clear" w:color="auto" w:fill="FFFFFF"/>
        </w:rPr>
        <w:t>reflete a complexidade das questões relacionadas aos direitos sociais e econômicos em sociedades democráticas, e encontrar um equilíbrio justo entre as necessidades dos cidadãos e as capacidades do Estado, mesmo caso a caso, é um desafio constante.</w:t>
      </w:r>
    </w:p>
    <w:p w14:paraId="37C939A4" w14:textId="6CE82CDB" w:rsidR="00EF7A57" w:rsidRPr="008C37F7" w:rsidRDefault="00C9554E" w:rsidP="00DB1685">
      <w:pPr>
        <w:pStyle w:val="LO-normal"/>
        <w:widowControl w:val="0"/>
        <w:spacing w:line="360" w:lineRule="auto"/>
        <w:ind w:right="52" w:firstLine="709"/>
        <w:jc w:val="both"/>
        <w:rPr>
          <w:sz w:val="24"/>
          <w:szCs w:val="24"/>
        </w:rPr>
      </w:pPr>
      <w:r w:rsidRPr="008C37F7">
        <w:rPr>
          <w:sz w:val="24"/>
          <w:szCs w:val="24"/>
        </w:rPr>
        <w:t>Ainda, o</w:t>
      </w:r>
      <w:r w:rsidR="00EF7A57" w:rsidRPr="008C37F7">
        <w:rPr>
          <w:sz w:val="24"/>
          <w:szCs w:val="24"/>
        </w:rPr>
        <w:t xml:space="preserve"> presente trabalho demonstrou que a definição dos limites do poder político nas decisões judiciais constitui um desafio complexo, que deve ser observado caso a caso, para que se promova uma harmonização entre a autonomia do Poder Judiciário e o devido respeito aos valores democráticos e à divisão dos poderes sem colocar em risco o Estado Democrático de Direito e o papel do STF enquanto guardião da Carta Magna.</w:t>
      </w:r>
      <w:r w:rsidRPr="008C37F7">
        <w:rPr>
          <w:sz w:val="24"/>
          <w:szCs w:val="24"/>
        </w:rPr>
        <w:t xml:space="preserve"> </w:t>
      </w:r>
      <w:r w:rsidR="00EF7A57" w:rsidRPr="008C37F7">
        <w:rPr>
          <w:sz w:val="24"/>
          <w:szCs w:val="24"/>
        </w:rPr>
        <w:t xml:space="preserve">Neste contexto, denota-se importante mencionar algumas estratégias e mecanismos </w:t>
      </w:r>
      <w:r w:rsidR="000C02FD" w:rsidRPr="008C37F7">
        <w:rPr>
          <w:sz w:val="24"/>
          <w:szCs w:val="24"/>
        </w:rPr>
        <w:t>que vem</w:t>
      </w:r>
      <w:r w:rsidR="00EF7A57" w:rsidRPr="008C37F7">
        <w:rPr>
          <w:sz w:val="24"/>
          <w:szCs w:val="24"/>
        </w:rPr>
        <w:t xml:space="preserve"> sendo empregados com o objetivo de delimitar a atuação do judiciário de modo eficaz, tais como a observância: do princípio da legalidade, da separação de poderes, do controle de constitucionalidade, da transparência e responsabilidade e da promoção de um diálogo com a sociedade, utilizando as ferramentas democráticas presentes no texto constitucional.</w:t>
      </w:r>
    </w:p>
    <w:p w14:paraId="6915D31E" w14:textId="473683B3" w:rsidR="00EF7A57" w:rsidRPr="008C37F7" w:rsidRDefault="000C02FD" w:rsidP="00DB1685">
      <w:pPr>
        <w:pStyle w:val="LO-normal"/>
        <w:widowControl w:val="0"/>
        <w:spacing w:line="360" w:lineRule="auto"/>
        <w:ind w:right="52" w:firstLine="709"/>
        <w:jc w:val="both"/>
        <w:rPr>
          <w:sz w:val="24"/>
          <w:szCs w:val="24"/>
        </w:rPr>
      </w:pPr>
      <w:r w:rsidRPr="008C37F7">
        <w:rPr>
          <w:sz w:val="24"/>
          <w:szCs w:val="24"/>
        </w:rPr>
        <w:t>Todavia</w:t>
      </w:r>
      <w:r w:rsidR="00EF7A57" w:rsidRPr="008C37F7">
        <w:rPr>
          <w:sz w:val="24"/>
          <w:szCs w:val="24"/>
        </w:rPr>
        <w:t>, sobrevém um questionamento, que, inclusive, pode ser tema de outro estudo: Se o Brasil implementou na CF/88 o sistema de freios e contrapesos, como ferramenta de limitação do poder estatal, será que o controle do STF pelo próprio Poder Judiciário não fere o princípio da separação de poderes? Acerca desse tema, existe em processo de aprovação no Congresso Nacional, a PEC 08/2021, uma proposta de emenda à CF/88 com o intuito de limitar as decisões unilaterais do Supremo Tribunal Federal (STF) impedindo a concessão de decisão monocrática que suspenda a eficácia de lei.</w:t>
      </w:r>
    </w:p>
    <w:p w14:paraId="1412F1EC" w14:textId="594ED590" w:rsidR="00EF7A57" w:rsidRDefault="000C02FD" w:rsidP="00DB1685">
      <w:pPr>
        <w:pStyle w:val="LO-normal"/>
        <w:widowControl w:val="0"/>
        <w:spacing w:line="360" w:lineRule="auto"/>
        <w:ind w:right="52" w:firstLine="709"/>
        <w:jc w:val="both"/>
        <w:rPr>
          <w:sz w:val="24"/>
          <w:szCs w:val="24"/>
        </w:rPr>
      </w:pPr>
      <w:r w:rsidRPr="008C37F7">
        <w:rPr>
          <w:sz w:val="24"/>
          <w:szCs w:val="24"/>
        </w:rPr>
        <w:t>A PEC supracitada traz um tema em evidência</w:t>
      </w:r>
      <w:r w:rsidR="00EF7A57" w:rsidRPr="008C37F7">
        <w:rPr>
          <w:sz w:val="24"/>
          <w:szCs w:val="24"/>
        </w:rPr>
        <w:t xml:space="preserve"> no debate sobre o papel e os limites do Poder Judiciário no Brasil</w:t>
      </w:r>
      <w:r w:rsidRPr="008C37F7">
        <w:rPr>
          <w:sz w:val="24"/>
          <w:szCs w:val="24"/>
        </w:rPr>
        <w:t>, sendo o</w:t>
      </w:r>
      <w:r w:rsidR="00EF7A57" w:rsidRPr="008C37F7">
        <w:rPr>
          <w:sz w:val="24"/>
          <w:szCs w:val="24"/>
        </w:rPr>
        <w:t xml:space="preserve"> objetivo dessa proposta </w:t>
      </w:r>
      <w:r w:rsidRPr="008C37F7">
        <w:rPr>
          <w:sz w:val="24"/>
          <w:szCs w:val="24"/>
        </w:rPr>
        <w:t>a modificação</w:t>
      </w:r>
      <w:r w:rsidR="00EF7A57" w:rsidRPr="008C37F7">
        <w:rPr>
          <w:sz w:val="24"/>
          <w:szCs w:val="24"/>
        </w:rPr>
        <w:t xml:space="preserve"> </w:t>
      </w:r>
      <w:r w:rsidRPr="008C37F7">
        <w:rPr>
          <w:sz w:val="24"/>
          <w:szCs w:val="24"/>
        </w:rPr>
        <w:t>d</w:t>
      </w:r>
      <w:r w:rsidR="00EF7A57" w:rsidRPr="008C37F7">
        <w:rPr>
          <w:sz w:val="24"/>
          <w:szCs w:val="24"/>
        </w:rPr>
        <w:t xml:space="preserve">o funcionamento do STF no que se refere à maneira como os ministros emitem </w:t>
      </w:r>
      <w:r w:rsidRPr="008C37F7">
        <w:rPr>
          <w:sz w:val="24"/>
          <w:szCs w:val="24"/>
        </w:rPr>
        <w:t xml:space="preserve">as </w:t>
      </w:r>
      <w:r w:rsidR="00EF7A57" w:rsidRPr="008C37F7">
        <w:rPr>
          <w:sz w:val="24"/>
          <w:szCs w:val="24"/>
        </w:rPr>
        <w:t xml:space="preserve">decisões </w:t>
      </w:r>
      <w:r w:rsidRPr="008C37F7">
        <w:rPr>
          <w:sz w:val="24"/>
          <w:szCs w:val="24"/>
        </w:rPr>
        <w:t>Monocráticas</w:t>
      </w:r>
      <w:r w:rsidR="00EF7A57" w:rsidRPr="008C37F7">
        <w:rPr>
          <w:sz w:val="24"/>
          <w:szCs w:val="24"/>
        </w:rPr>
        <w:t xml:space="preserve">, sem </w:t>
      </w:r>
      <w:r w:rsidRPr="008C37F7">
        <w:rPr>
          <w:sz w:val="24"/>
          <w:szCs w:val="24"/>
        </w:rPr>
        <w:t>a necessidade</w:t>
      </w:r>
      <w:r w:rsidR="00EF7A57" w:rsidRPr="008C37F7">
        <w:rPr>
          <w:sz w:val="24"/>
          <w:szCs w:val="24"/>
        </w:rPr>
        <w:t xml:space="preserve"> de aprovação do </w:t>
      </w:r>
      <w:r w:rsidRPr="008C37F7">
        <w:rPr>
          <w:sz w:val="24"/>
          <w:szCs w:val="24"/>
        </w:rPr>
        <w:t>P</w:t>
      </w:r>
      <w:r w:rsidR="00EF7A57" w:rsidRPr="008C37F7">
        <w:rPr>
          <w:sz w:val="24"/>
          <w:szCs w:val="24"/>
        </w:rPr>
        <w:t xml:space="preserve">lenário da </w:t>
      </w:r>
      <w:r w:rsidRPr="008C37F7">
        <w:rPr>
          <w:sz w:val="24"/>
          <w:szCs w:val="24"/>
        </w:rPr>
        <w:t>C</w:t>
      </w:r>
      <w:r w:rsidR="00EF7A57" w:rsidRPr="008C37F7">
        <w:rPr>
          <w:sz w:val="24"/>
          <w:szCs w:val="24"/>
        </w:rPr>
        <w:t>orte</w:t>
      </w:r>
      <w:r w:rsidRPr="008C37F7">
        <w:rPr>
          <w:sz w:val="24"/>
          <w:szCs w:val="24"/>
        </w:rPr>
        <w:t xml:space="preserve">, uma vez que </w:t>
      </w:r>
      <w:r w:rsidR="00EF7A57" w:rsidRPr="008C37F7">
        <w:rPr>
          <w:sz w:val="24"/>
          <w:szCs w:val="24"/>
        </w:rPr>
        <w:t>busca estabelecer diretrizes mais rigorosas para as decisões individuais do STF, com o objetivo de promover maior colegialidade e assegurar maior estabilidade jurídica. De todo modo, a proposta ainda passará por um processo legislativo que compreende debates, emendas e votações no Congresso Nacional antes de ser eventualmente aprovada ou rejeitada, mas não deixa de representar uma reação dos demais poderes ao demasiado poder concedido para a Suprema Corte.</w:t>
      </w:r>
    </w:p>
    <w:p w14:paraId="30D8FF1E" w14:textId="77777777" w:rsidR="00EF7A57" w:rsidRPr="008C37F7" w:rsidRDefault="00EF7A57" w:rsidP="00DB1685">
      <w:pPr>
        <w:spacing w:after="0" w:line="360" w:lineRule="auto"/>
        <w:jc w:val="both"/>
        <w:rPr>
          <w:rFonts w:ascii="Arial" w:hAnsi="Arial" w:cs="Arial"/>
          <w:b/>
          <w:bCs/>
          <w:sz w:val="24"/>
          <w:szCs w:val="24"/>
        </w:rPr>
      </w:pPr>
    </w:p>
    <w:p w14:paraId="52D7ECA2" w14:textId="77777777" w:rsidR="000130FC" w:rsidRPr="008C37F7" w:rsidRDefault="000130FC" w:rsidP="00767C50">
      <w:pPr>
        <w:pStyle w:val="Ttulo1"/>
        <w:spacing w:before="0" w:after="0" w:line="240" w:lineRule="auto"/>
        <w:jc w:val="center"/>
      </w:pPr>
      <w:bookmarkStart w:id="2" w:name="_Toc161411707"/>
      <w:r w:rsidRPr="008C37F7">
        <w:t>REFERÊNCIAS</w:t>
      </w:r>
      <w:bookmarkEnd w:id="2"/>
    </w:p>
    <w:p w14:paraId="409DE203"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ABBOUD, Georges; LUNELLI, Guilherme. </w:t>
      </w:r>
      <w:r w:rsidRPr="008C37F7">
        <w:rPr>
          <w:b/>
          <w:sz w:val="24"/>
          <w:szCs w:val="24"/>
        </w:rPr>
        <w:t>Ativismo Judicial e instrumentalidade do Processo: Diálogos entre discricionariedade e democracia</w:t>
      </w:r>
      <w:r w:rsidRPr="008C37F7">
        <w:rPr>
          <w:sz w:val="24"/>
          <w:szCs w:val="24"/>
        </w:rPr>
        <w:t>. Revista dos Tribunais online. Thomson Reuters. vol. 242, p. 21 - 47, Abr. 2015.</w:t>
      </w:r>
    </w:p>
    <w:p w14:paraId="504BDF15"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ALMEIDA, Pedro Luiz Ferreira de. </w:t>
      </w:r>
      <w:r w:rsidRPr="008C37F7">
        <w:rPr>
          <w:b/>
          <w:sz w:val="24"/>
          <w:szCs w:val="24"/>
        </w:rPr>
        <w:t xml:space="preserve">A composição do Supremo Tribunal Federal: discricionariedade, separação dos poderes e sistema de freios e contrapesos. </w:t>
      </w:r>
      <w:r w:rsidRPr="008C37F7">
        <w:rPr>
          <w:sz w:val="24"/>
          <w:szCs w:val="24"/>
        </w:rPr>
        <w:t xml:space="preserve">Revista Digital De Direito Administrativo. vol. </w:t>
      </w:r>
      <w:r w:rsidRPr="008C37F7">
        <w:rPr>
          <w:i/>
          <w:sz w:val="24"/>
          <w:szCs w:val="24"/>
        </w:rPr>
        <w:t xml:space="preserve">6, n. </w:t>
      </w:r>
      <w:r w:rsidRPr="008C37F7">
        <w:rPr>
          <w:sz w:val="24"/>
          <w:szCs w:val="24"/>
        </w:rPr>
        <w:t xml:space="preserve">2, </w:t>
      </w:r>
      <w:proofErr w:type="spellStart"/>
      <w:r w:rsidRPr="008C37F7">
        <w:rPr>
          <w:sz w:val="24"/>
          <w:szCs w:val="24"/>
        </w:rPr>
        <w:t>pg</w:t>
      </w:r>
      <w:proofErr w:type="spellEnd"/>
      <w:r w:rsidRPr="008C37F7">
        <w:rPr>
          <w:sz w:val="24"/>
          <w:szCs w:val="24"/>
        </w:rPr>
        <w:t xml:space="preserve"> 27-45, 2019. Disponível em: </w:t>
      </w:r>
      <w:hyperlink r:id="rId8" w:history="1">
        <w:r w:rsidRPr="008C37F7">
          <w:rPr>
            <w:sz w:val="24"/>
            <w:szCs w:val="24"/>
            <w:u w:val="single"/>
          </w:rPr>
          <w:t>https://doi.org/10.11606/issn.2319-0558.v6i2p27-45</w:t>
        </w:r>
      </w:hyperlink>
      <w:r w:rsidRPr="008C37F7">
        <w:rPr>
          <w:sz w:val="24"/>
          <w:szCs w:val="24"/>
        </w:rPr>
        <w:t xml:space="preserve"> e </w:t>
      </w:r>
      <w:hyperlink r:id="rId9" w:history="1">
        <w:r w:rsidRPr="008C37F7">
          <w:rPr>
            <w:sz w:val="24"/>
            <w:szCs w:val="24"/>
            <w:u w:val="single"/>
          </w:rPr>
          <w:t>https://www.revistas.usp.br/rdda/article/view/155258/154832</w:t>
        </w:r>
      </w:hyperlink>
      <w:r w:rsidRPr="008C37F7">
        <w:rPr>
          <w:sz w:val="24"/>
          <w:szCs w:val="24"/>
        </w:rPr>
        <w:t xml:space="preserve"> . Acesso em: 02 mar 2024.</w:t>
      </w:r>
    </w:p>
    <w:p w14:paraId="09BA1175"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AMORIM, Edgard Penna... [et al.] (</w:t>
      </w:r>
      <w:proofErr w:type="spellStart"/>
      <w:r w:rsidRPr="008C37F7">
        <w:rPr>
          <w:sz w:val="24"/>
          <w:szCs w:val="24"/>
        </w:rPr>
        <w:t>colab</w:t>
      </w:r>
      <w:proofErr w:type="spellEnd"/>
      <w:r w:rsidRPr="008C37F7">
        <w:rPr>
          <w:sz w:val="24"/>
          <w:szCs w:val="24"/>
        </w:rPr>
        <w:t xml:space="preserve">.). </w:t>
      </w:r>
      <w:r w:rsidRPr="008C37F7">
        <w:rPr>
          <w:b/>
          <w:sz w:val="24"/>
          <w:szCs w:val="24"/>
        </w:rPr>
        <w:t>Edição comemorativa dos 30 anos da Constituição Estadual de Minas Gerais</w:t>
      </w:r>
      <w:r w:rsidRPr="008C37F7">
        <w:rPr>
          <w:sz w:val="24"/>
          <w:szCs w:val="24"/>
        </w:rPr>
        <w:t>. Belo Horizonte: Tribunal de Justiça do Estado de Minas Gerais. Escola Judicial “Des. Edésio Fernandes”, 2020. 490 p. ISBN: 978-85-98923-26-0.</w:t>
      </w:r>
    </w:p>
    <w:p w14:paraId="423C6D67"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AMORIM, Edgar Penna. Minas Gerais, 2022. Tribunal de Justiça do Estado de Minas Gerais. 2022. </w:t>
      </w:r>
      <w:r w:rsidRPr="008C37F7">
        <w:rPr>
          <w:b/>
          <w:sz w:val="24"/>
          <w:szCs w:val="24"/>
        </w:rPr>
        <w:t xml:space="preserve">Comemoração ao Bicentenário da Independência do Brasil. </w:t>
      </w:r>
      <w:r w:rsidRPr="008C37F7">
        <w:rPr>
          <w:sz w:val="24"/>
          <w:szCs w:val="24"/>
        </w:rPr>
        <w:t>Disponível em: https://www.tjmg.jus.br/portal-tjmg/noticias/constituicao-de-1988-consagra-democracia-no-brasil.htm. Acesso em: 25 jan. 2024.</w:t>
      </w:r>
    </w:p>
    <w:p w14:paraId="1543B080"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BARROSO, Luís Roberto. </w:t>
      </w:r>
      <w:r w:rsidRPr="008C37F7">
        <w:rPr>
          <w:b/>
          <w:sz w:val="24"/>
          <w:szCs w:val="24"/>
        </w:rPr>
        <w:t>Interpretação e aplicação da constituição: fundamentos de uma dogmática constitucional transformadora</w:t>
      </w:r>
      <w:r w:rsidRPr="008C37F7">
        <w:rPr>
          <w:sz w:val="24"/>
          <w:szCs w:val="24"/>
        </w:rPr>
        <w:t>. 7. ed. rev. São Paulo: Saraiva, 2009.</w:t>
      </w:r>
    </w:p>
    <w:p w14:paraId="60D6DC77"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BARROSO, Luís Roberto. </w:t>
      </w:r>
      <w:r w:rsidRPr="008C37F7">
        <w:rPr>
          <w:b/>
          <w:sz w:val="24"/>
          <w:szCs w:val="24"/>
        </w:rPr>
        <w:t>A democracia sob pressão: o que está acontecendo no mundo e no Brasil</w:t>
      </w:r>
      <w:r w:rsidRPr="008C37F7">
        <w:rPr>
          <w:sz w:val="24"/>
          <w:szCs w:val="24"/>
        </w:rPr>
        <w:t xml:space="preserve">. Revista do Centro Brasileiro de Relações Internacionais - CEBRI. </w:t>
      </w:r>
      <w:proofErr w:type="spellStart"/>
      <w:r w:rsidRPr="008C37F7">
        <w:rPr>
          <w:sz w:val="24"/>
          <w:szCs w:val="24"/>
        </w:rPr>
        <w:t>Policy</w:t>
      </w:r>
      <w:proofErr w:type="spellEnd"/>
      <w:r w:rsidRPr="008C37F7">
        <w:rPr>
          <w:sz w:val="24"/>
          <w:szCs w:val="24"/>
        </w:rPr>
        <w:t xml:space="preserve"> Papers. </w:t>
      </w:r>
      <w:hyperlink r:id="rId10" w:history="1">
        <w:r w:rsidRPr="008C37F7">
          <w:rPr>
            <w:sz w:val="24"/>
            <w:szCs w:val="24"/>
          </w:rPr>
          <w:t xml:space="preserve">ANO 1 / </w:t>
        </w:r>
      </w:hyperlink>
      <w:hyperlink r:id="rId11" w:history="1">
        <w:r w:rsidRPr="008C37F7">
          <w:rPr>
            <w:i/>
            <w:sz w:val="24"/>
            <w:szCs w:val="24"/>
          </w:rPr>
          <w:t>Nº</w:t>
        </w:r>
      </w:hyperlink>
      <w:hyperlink r:id="rId12" w:history="1">
        <w:r w:rsidRPr="008C37F7">
          <w:rPr>
            <w:sz w:val="24"/>
            <w:szCs w:val="24"/>
          </w:rPr>
          <w:t xml:space="preserve"> 1 / JAN-MAR 2022</w:t>
        </w:r>
      </w:hyperlink>
      <w:r w:rsidRPr="008C37F7">
        <w:rPr>
          <w:sz w:val="24"/>
          <w:szCs w:val="24"/>
        </w:rPr>
        <w:t>. Disponível em: https://cebri.org/revista/br/artigo/23/a-democracia-sob-pressao-o-que-esta-acontecendo-no-mundo-e-no-brasil. Acesso em: 25 fev. 2024.</w:t>
      </w:r>
    </w:p>
    <w:p w14:paraId="518CE4DB"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BONAVIDES, Paulo. </w:t>
      </w:r>
      <w:r w:rsidRPr="008C37F7">
        <w:rPr>
          <w:b/>
          <w:sz w:val="24"/>
          <w:szCs w:val="24"/>
        </w:rPr>
        <w:t>Jurisdição Constitucional e Legitimidade (algumas observações sobre o Brasil)</w:t>
      </w:r>
      <w:r w:rsidRPr="008C37F7">
        <w:rPr>
          <w:sz w:val="24"/>
          <w:szCs w:val="24"/>
        </w:rPr>
        <w:t xml:space="preserve">. Estudos Avançados, 18 (51), p. 127-150. 2004. Disponível em: </w:t>
      </w:r>
      <w:hyperlink r:id="rId13" w:history="1">
        <w:r w:rsidRPr="008C37F7">
          <w:rPr>
            <w:sz w:val="24"/>
            <w:szCs w:val="24"/>
            <w:u w:val="single"/>
          </w:rPr>
          <w:t>https://www.scielo.br/j/ea/a/fjv37CkWwWvGcKpDfM6cwmp/</w:t>
        </w:r>
      </w:hyperlink>
      <w:r w:rsidRPr="008C37F7">
        <w:rPr>
          <w:sz w:val="24"/>
          <w:szCs w:val="24"/>
        </w:rPr>
        <w:t xml:space="preserve">. Acesso em: 16 </w:t>
      </w:r>
      <w:proofErr w:type="spellStart"/>
      <w:r w:rsidRPr="008C37F7">
        <w:rPr>
          <w:sz w:val="24"/>
          <w:szCs w:val="24"/>
        </w:rPr>
        <w:t>jan</w:t>
      </w:r>
      <w:proofErr w:type="spellEnd"/>
      <w:r w:rsidRPr="008C37F7">
        <w:rPr>
          <w:sz w:val="24"/>
          <w:szCs w:val="24"/>
        </w:rPr>
        <w:t xml:space="preserve"> 2024.</w:t>
      </w:r>
    </w:p>
    <w:p w14:paraId="253481DF" w14:textId="23CCDBEC" w:rsidR="000130FC" w:rsidRPr="008C37F7" w:rsidRDefault="000130FC" w:rsidP="00767C50">
      <w:pPr>
        <w:overflowPunct w:val="0"/>
        <w:spacing w:after="0" w:line="240" w:lineRule="auto"/>
        <w:jc w:val="both"/>
        <w:rPr>
          <w:rFonts w:ascii="Arial" w:hAnsi="Arial" w:cs="Arial"/>
          <w:spacing w:val="2"/>
          <w:sz w:val="24"/>
          <w:szCs w:val="24"/>
          <w:shd w:val="clear" w:color="auto" w:fill="FFFFFF"/>
        </w:rPr>
      </w:pPr>
      <w:r w:rsidRPr="008C37F7">
        <w:rPr>
          <w:rFonts w:ascii="Arial" w:hAnsi="Arial" w:cs="Arial"/>
          <w:spacing w:val="2"/>
          <w:sz w:val="24"/>
          <w:szCs w:val="24"/>
          <w:shd w:val="clear" w:color="auto" w:fill="FFFFFF"/>
        </w:rPr>
        <w:t xml:space="preserve">BRASIL, </w:t>
      </w:r>
      <w:r w:rsidRPr="008C37F7">
        <w:rPr>
          <w:rFonts w:ascii="Arial" w:hAnsi="Arial" w:cs="Arial"/>
          <w:b/>
          <w:bCs/>
          <w:spacing w:val="2"/>
          <w:sz w:val="24"/>
          <w:szCs w:val="24"/>
          <w:shd w:val="clear" w:color="auto" w:fill="FFFFFF"/>
        </w:rPr>
        <w:t>Lei n. </w:t>
      </w:r>
      <w:hyperlink r:id="rId14" w:tooltip="Lei no 9.882, de 3 de dezembro de 1999." w:history="1">
        <w:r w:rsidRPr="008C37F7">
          <w:rPr>
            <w:rStyle w:val="Hyperlink"/>
            <w:rFonts w:ascii="Arial" w:hAnsi="Arial" w:cs="Arial"/>
            <w:b/>
            <w:bCs/>
            <w:spacing w:val="2"/>
            <w:sz w:val="24"/>
            <w:szCs w:val="24"/>
            <w:shd w:val="clear" w:color="auto" w:fill="FFFFFF"/>
          </w:rPr>
          <w:t>9.882</w:t>
        </w:r>
      </w:hyperlink>
      <w:r w:rsidRPr="008C37F7">
        <w:rPr>
          <w:rFonts w:ascii="Arial" w:hAnsi="Arial" w:cs="Arial"/>
          <w:b/>
          <w:bCs/>
          <w:spacing w:val="2"/>
          <w:sz w:val="24"/>
          <w:szCs w:val="24"/>
          <w:shd w:val="clear" w:color="auto" w:fill="FFFFFF"/>
        </w:rPr>
        <w:t> promulgada em 3 de dezembro de 1999.</w:t>
      </w:r>
      <w:r w:rsidRPr="008C37F7">
        <w:rPr>
          <w:rFonts w:ascii="Arial" w:hAnsi="Arial" w:cs="Arial"/>
          <w:spacing w:val="2"/>
          <w:sz w:val="24"/>
          <w:szCs w:val="24"/>
          <w:shd w:val="clear" w:color="auto" w:fill="FFFFFF"/>
        </w:rPr>
        <w:t xml:space="preserve"> Disponível em: &lt; </w:t>
      </w:r>
      <w:hyperlink r:id="rId15" w:history="1">
        <w:r w:rsidR="00DB1685" w:rsidRPr="003576F7">
          <w:rPr>
            <w:rStyle w:val="Hyperlink"/>
            <w:rFonts w:ascii="Arial" w:hAnsi="Arial" w:cs="Arial"/>
            <w:spacing w:val="2"/>
            <w:sz w:val="24"/>
            <w:szCs w:val="24"/>
            <w:shd w:val="clear" w:color="auto" w:fill="FFFFFF"/>
          </w:rPr>
          <w:t>https://www2.câmara.leg.br/legin/fed/lei/1999/lei-9882-3-dezembro-1999-369889-publicacaooriginal-1-pl.html</w:t>
        </w:r>
      </w:hyperlink>
      <w:r w:rsidRPr="008C37F7">
        <w:rPr>
          <w:rFonts w:ascii="Arial" w:hAnsi="Arial" w:cs="Arial"/>
          <w:spacing w:val="2"/>
          <w:sz w:val="24"/>
          <w:szCs w:val="24"/>
          <w:shd w:val="clear" w:color="auto" w:fill="FFFFFF"/>
        </w:rPr>
        <w:t>&gt; Acesso em: 28/02/2024.</w:t>
      </w:r>
    </w:p>
    <w:p w14:paraId="6A671975" w14:textId="77777777" w:rsidR="000130FC" w:rsidRPr="008C37F7" w:rsidRDefault="000130FC" w:rsidP="00767C50">
      <w:pPr>
        <w:pStyle w:val="LO-normal"/>
        <w:widowControl w:val="0"/>
        <w:spacing w:line="240" w:lineRule="auto"/>
        <w:ind w:right="52"/>
        <w:jc w:val="both"/>
        <w:rPr>
          <w:color w:val="000000"/>
          <w:sz w:val="24"/>
          <w:szCs w:val="24"/>
          <w:shd w:val="clear" w:color="auto" w:fill="FFFFFF"/>
        </w:rPr>
      </w:pPr>
      <w:r w:rsidRPr="008C37F7">
        <w:rPr>
          <w:color w:val="000000"/>
          <w:sz w:val="24"/>
          <w:szCs w:val="24"/>
          <w:shd w:val="clear" w:color="auto" w:fill="FFFFFF"/>
        </w:rPr>
        <w:t>BRASIL. [Constituição (1988)]. </w:t>
      </w:r>
      <w:r w:rsidRPr="008C37F7">
        <w:rPr>
          <w:b/>
          <w:bCs/>
          <w:color w:val="000000"/>
          <w:sz w:val="24"/>
          <w:szCs w:val="24"/>
          <w:shd w:val="clear" w:color="auto" w:fill="FFFFFF"/>
        </w:rPr>
        <w:t>Constituição da República Federativa do Brasil de 1988</w:t>
      </w:r>
      <w:r w:rsidRPr="008C37F7">
        <w:rPr>
          <w:color w:val="000000"/>
          <w:sz w:val="24"/>
          <w:szCs w:val="24"/>
          <w:shd w:val="clear" w:color="auto" w:fill="FFFFFF"/>
        </w:rPr>
        <w:t>. Brasília, DF: Presidência da República, [2016]. Disponível em: http://www.planalto.gov.br/ccivil_03/Constituicao/ Constituiçao.htm. Acesso em: 10 jan. 2024.</w:t>
      </w:r>
    </w:p>
    <w:p w14:paraId="49A3BF49" w14:textId="77777777" w:rsidR="000130FC" w:rsidRPr="008C37F7" w:rsidRDefault="000130FC" w:rsidP="00767C50">
      <w:pPr>
        <w:pStyle w:val="LO-normal"/>
        <w:widowControl w:val="0"/>
        <w:spacing w:line="240" w:lineRule="auto"/>
        <w:ind w:right="52"/>
        <w:jc w:val="both"/>
        <w:rPr>
          <w:sz w:val="24"/>
          <w:szCs w:val="24"/>
          <w:shd w:val="clear" w:color="auto" w:fill="FFFFFF"/>
        </w:rPr>
      </w:pPr>
      <w:r w:rsidRPr="008C37F7">
        <w:rPr>
          <w:sz w:val="24"/>
          <w:szCs w:val="24"/>
        </w:rPr>
        <w:t xml:space="preserve">______. Supremo Tribunal Federal. </w:t>
      </w:r>
      <w:r w:rsidRPr="008C37F7">
        <w:rPr>
          <w:b/>
          <w:bCs/>
          <w:sz w:val="24"/>
          <w:szCs w:val="24"/>
        </w:rPr>
        <w:t>Recurso Extraordinário n. 592.581/RS.</w:t>
      </w:r>
      <w:r w:rsidRPr="008C37F7">
        <w:rPr>
          <w:sz w:val="24"/>
          <w:szCs w:val="24"/>
        </w:rPr>
        <w:t xml:space="preserve"> Requerente: </w:t>
      </w:r>
      <w:r w:rsidRPr="008C37F7">
        <w:rPr>
          <w:sz w:val="24"/>
          <w:szCs w:val="24"/>
          <w:shd w:val="clear" w:color="auto" w:fill="FFFFFF"/>
        </w:rPr>
        <w:t xml:space="preserve">Ministério Público Do Estado Do Rio Grande Do Sul. Relator: Min. Ricardo Lewandowski. Diário da Justiça Eletrônico,  01 </w:t>
      </w:r>
      <w:proofErr w:type="spellStart"/>
      <w:r w:rsidRPr="008C37F7">
        <w:rPr>
          <w:sz w:val="24"/>
          <w:szCs w:val="24"/>
          <w:shd w:val="clear" w:color="auto" w:fill="FFFFFF"/>
        </w:rPr>
        <w:t>fev</w:t>
      </w:r>
      <w:proofErr w:type="spellEnd"/>
      <w:r w:rsidRPr="008C37F7">
        <w:rPr>
          <w:sz w:val="24"/>
          <w:szCs w:val="24"/>
          <w:shd w:val="clear" w:color="auto" w:fill="FFFFFF"/>
        </w:rPr>
        <w:t xml:space="preserve"> 2016.</w:t>
      </w:r>
    </w:p>
    <w:p w14:paraId="09476FBC" w14:textId="77777777" w:rsidR="00923F33" w:rsidRPr="008C37F7" w:rsidRDefault="00923F33" w:rsidP="00767C50">
      <w:pPr>
        <w:pStyle w:val="LO-normal"/>
        <w:widowControl w:val="0"/>
        <w:spacing w:line="240" w:lineRule="auto"/>
        <w:ind w:right="52"/>
        <w:jc w:val="both"/>
        <w:rPr>
          <w:sz w:val="24"/>
          <w:szCs w:val="24"/>
          <w:shd w:val="clear" w:color="auto" w:fill="FFFFFF"/>
        </w:rPr>
      </w:pPr>
    </w:p>
    <w:p w14:paraId="29EE1E26" w14:textId="77777777" w:rsidR="000130FC" w:rsidRPr="008C37F7" w:rsidRDefault="000130FC" w:rsidP="00767C50">
      <w:pPr>
        <w:pStyle w:val="LO-normal"/>
        <w:widowControl w:val="0"/>
        <w:spacing w:line="240" w:lineRule="auto"/>
        <w:ind w:right="52"/>
        <w:jc w:val="both"/>
        <w:rPr>
          <w:sz w:val="24"/>
          <w:szCs w:val="24"/>
          <w:shd w:val="clear" w:color="auto" w:fill="FFFFFF"/>
        </w:rPr>
      </w:pPr>
      <w:r w:rsidRPr="008C37F7">
        <w:rPr>
          <w:sz w:val="24"/>
          <w:szCs w:val="24"/>
        </w:rPr>
        <w:t xml:space="preserve">______. Supremo Tribunal Federal. </w:t>
      </w:r>
      <w:r w:rsidRPr="008C37F7">
        <w:rPr>
          <w:b/>
          <w:bCs/>
          <w:sz w:val="24"/>
          <w:szCs w:val="24"/>
        </w:rPr>
        <w:t>Recurso Extraordinário n. 684.612/RJ.</w:t>
      </w:r>
      <w:r w:rsidRPr="008C37F7">
        <w:rPr>
          <w:sz w:val="24"/>
          <w:szCs w:val="24"/>
        </w:rPr>
        <w:t xml:space="preserve"> Requerente: </w:t>
      </w:r>
      <w:r w:rsidRPr="008C37F7">
        <w:rPr>
          <w:sz w:val="24"/>
          <w:szCs w:val="24"/>
          <w:shd w:val="clear" w:color="auto" w:fill="FFFFFF"/>
        </w:rPr>
        <w:t xml:space="preserve">Município do Rio De Janeiro. Relator: Min. </w:t>
      </w:r>
      <w:proofErr w:type="spellStart"/>
      <w:r w:rsidRPr="008C37F7">
        <w:rPr>
          <w:sz w:val="24"/>
          <w:szCs w:val="24"/>
          <w:shd w:val="clear" w:color="auto" w:fill="FFFFFF"/>
        </w:rPr>
        <w:t>Cármen</w:t>
      </w:r>
      <w:proofErr w:type="spellEnd"/>
      <w:r w:rsidRPr="008C37F7">
        <w:rPr>
          <w:sz w:val="24"/>
          <w:szCs w:val="24"/>
          <w:shd w:val="clear" w:color="auto" w:fill="FFFFFF"/>
        </w:rPr>
        <w:t xml:space="preserve"> Lúcia. Diário da Justiça Eletrônico, 30 out 2014.</w:t>
      </w:r>
    </w:p>
    <w:p w14:paraId="4B211E4E" w14:textId="77777777" w:rsidR="000130FC" w:rsidRPr="008C37F7" w:rsidRDefault="000130FC" w:rsidP="00767C50">
      <w:pPr>
        <w:pStyle w:val="LO-normal"/>
        <w:widowControl w:val="0"/>
        <w:spacing w:line="240" w:lineRule="auto"/>
        <w:ind w:right="52"/>
        <w:jc w:val="both"/>
        <w:rPr>
          <w:sz w:val="24"/>
          <w:szCs w:val="24"/>
          <w:shd w:val="clear" w:color="auto" w:fill="FFFFFF"/>
        </w:rPr>
      </w:pPr>
      <w:r w:rsidRPr="008C37F7">
        <w:rPr>
          <w:sz w:val="24"/>
          <w:szCs w:val="24"/>
        </w:rPr>
        <w:t xml:space="preserve">______. Supremo Tribunal Federal. </w:t>
      </w:r>
      <w:r w:rsidRPr="008C37F7">
        <w:rPr>
          <w:b/>
          <w:bCs/>
          <w:sz w:val="24"/>
          <w:szCs w:val="24"/>
        </w:rPr>
        <w:t>Agravo em Recurso Extraordinário n. 639.337/SP.</w:t>
      </w:r>
      <w:r w:rsidRPr="008C37F7">
        <w:rPr>
          <w:sz w:val="24"/>
          <w:szCs w:val="24"/>
        </w:rPr>
        <w:t xml:space="preserve"> Requerente: </w:t>
      </w:r>
      <w:r w:rsidRPr="008C37F7">
        <w:rPr>
          <w:sz w:val="24"/>
          <w:szCs w:val="24"/>
          <w:shd w:val="clear" w:color="auto" w:fill="FFFFFF"/>
        </w:rPr>
        <w:t xml:space="preserve">Município de São Paulo. Relator: Min. Celso de Mello. Diário da Justiça Eletrônico, 29 </w:t>
      </w:r>
      <w:proofErr w:type="spellStart"/>
      <w:r w:rsidRPr="008C37F7">
        <w:rPr>
          <w:sz w:val="24"/>
          <w:szCs w:val="24"/>
          <w:shd w:val="clear" w:color="auto" w:fill="FFFFFF"/>
        </w:rPr>
        <w:t>jun</w:t>
      </w:r>
      <w:proofErr w:type="spellEnd"/>
      <w:r w:rsidRPr="008C37F7">
        <w:rPr>
          <w:sz w:val="24"/>
          <w:szCs w:val="24"/>
          <w:shd w:val="clear" w:color="auto" w:fill="FFFFFF"/>
        </w:rPr>
        <w:t xml:space="preserve"> 2011.</w:t>
      </w:r>
    </w:p>
    <w:p w14:paraId="5094653C" w14:textId="77777777" w:rsidR="000130FC" w:rsidRPr="008C37F7" w:rsidRDefault="000130FC" w:rsidP="00767C50">
      <w:pPr>
        <w:pStyle w:val="LO-normal"/>
        <w:widowControl w:val="0"/>
        <w:spacing w:line="240" w:lineRule="auto"/>
        <w:ind w:right="52"/>
        <w:jc w:val="both"/>
        <w:rPr>
          <w:sz w:val="24"/>
          <w:szCs w:val="24"/>
          <w:shd w:val="clear" w:color="auto" w:fill="FFFFFF"/>
        </w:rPr>
      </w:pPr>
      <w:r w:rsidRPr="008C37F7">
        <w:rPr>
          <w:sz w:val="24"/>
          <w:szCs w:val="24"/>
        </w:rPr>
        <w:t xml:space="preserve">______. Supremo Tribunal Federal. </w:t>
      </w:r>
      <w:r w:rsidRPr="008C37F7">
        <w:rPr>
          <w:b/>
          <w:bCs/>
          <w:sz w:val="24"/>
          <w:szCs w:val="24"/>
        </w:rPr>
        <w:t>Agravo Regimental em Recurso Extraordinário n. 1.008.166/SC.</w:t>
      </w:r>
      <w:r w:rsidRPr="008C37F7">
        <w:rPr>
          <w:sz w:val="24"/>
          <w:szCs w:val="24"/>
        </w:rPr>
        <w:t xml:space="preserve"> Requerente: </w:t>
      </w:r>
      <w:r w:rsidRPr="008C37F7">
        <w:rPr>
          <w:sz w:val="24"/>
          <w:szCs w:val="24"/>
          <w:shd w:val="clear" w:color="auto" w:fill="FFFFFF"/>
        </w:rPr>
        <w:t xml:space="preserve">Município de Criciúma. Relator: Min. Luiz Fux. Diário da Justiça Eletrônico, 20 </w:t>
      </w:r>
      <w:proofErr w:type="spellStart"/>
      <w:r w:rsidRPr="008C37F7">
        <w:rPr>
          <w:sz w:val="24"/>
          <w:szCs w:val="24"/>
          <w:shd w:val="clear" w:color="auto" w:fill="FFFFFF"/>
        </w:rPr>
        <w:t>abr</w:t>
      </w:r>
      <w:proofErr w:type="spellEnd"/>
      <w:r w:rsidRPr="008C37F7">
        <w:rPr>
          <w:sz w:val="24"/>
          <w:szCs w:val="24"/>
          <w:shd w:val="clear" w:color="auto" w:fill="FFFFFF"/>
        </w:rPr>
        <w:t xml:space="preserve"> 2023.</w:t>
      </w:r>
    </w:p>
    <w:p w14:paraId="67FC92E6"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_______. Presidência da República. Constituição (1988). </w:t>
      </w:r>
      <w:r w:rsidRPr="008C37F7">
        <w:rPr>
          <w:b/>
          <w:bCs/>
          <w:sz w:val="24"/>
          <w:szCs w:val="24"/>
        </w:rPr>
        <w:t>Emenda constitucional n° 03, de 17 de mar 1993</w:t>
      </w:r>
      <w:r w:rsidRPr="008C37F7">
        <w:rPr>
          <w:sz w:val="24"/>
          <w:szCs w:val="24"/>
        </w:rPr>
        <w:t xml:space="preserve">. Incorpora ao texto da Constituição Federal para Alterar os </w:t>
      </w:r>
      <w:proofErr w:type="spellStart"/>
      <w:r w:rsidRPr="008C37F7">
        <w:rPr>
          <w:sz w:val="24"/>
          <w:szCs w:val="24"/>
        </w:rPr>
        <w:t>arts</w:t>
      </w:r>
      <w:proofErr w:type="spellEnd"/>
      <w:r w:rsidRPr="008C37F7">
        <w:rPr>
          <w:sz w:val="24"/>
          <w:szCs w:val="24"/>
        </w:rPr>
        <w:t>. 40, 42, 102, 103, 155, 156, 160, 167 da Constituição Federal.</w:t>
      </w:r>
    </w:p>
    <w:p w14:paraId="2F0B2A90"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______.  </w:t>
      </w:r>
      <w:hyperlink r:id="rId16" w:history="1">
        <w:r w:rsidRPr="008C37F7">
          <w:rPr>
            <w:b/>
            <w:bCs/>
            <w:sz w:val="24"/>
            <w:szCs w:val="24"/>
          </w:rPr>
          <w:t xml:space="preserve">Lei n. 13.105 16 de março de 2015. </w:t>
        </w:r>
        <w:r w:rsidRPr="008C37F7">
          <w:rPr>
            <w:rStyle w:val="Hyperlink"/>
            <w:b/>
            <w:bCs/>
            <w:sz w:val="24"/>
            <w:szCs w:val="24"/>
          </w:rPr>
          <w:t>Código de processo civil (2015)</w:t>
        </w:r>
      </w:hyperlink>
      <w:r w:rsidRPr="008C37F7">
        <w:rPr>
          <w:b/>
          <w:bCs/>
          <w:sz w:val="24"/>
          <w:szCs w:val="24"/>
        </w:rPr>
        <w:t>.  </w:t>
      </w:r>
      <w:r w:rsidRPr="008C37F7">
        <w:rPr>
          <w:sz w:val="24"/>
          <w:szCs w:val="24"/>
        </w:rPr>
        <w:t>Diário Oficial da União, 16 mar. 2015.</w:t>
      </w:r>
    </w:p>
    <w:p w14:paraId="1701F618" w14:textId="77777777" w:rsidR="000130FC" w:rsidRPr="008C37F7" w:rsidRDefault="000130FC" w:rsidP="00767C50">
      <w:pPr>
        <w:pStyle w:val="LO-normal"/>
        <w:widowControl w:val="0"/>
        <w:spacing w:line="240" w:lineRule="auto"/>
        <w:ind w:right="52"/>
        <w:jc w:val="both"/>
        <w:rPr>
          <w:sz w:val="24"/>
          <w:szCs w:val="24"/>
        </w:rPr>
      </w:pPr>
      <w:r w:rsidRPr="00F93989">
        <w:rPr>
          <w:sz w:val="24"/>
          <w:szCs w:val="24"/>
        </w:rPr>
        <w:t xml:space="preserve">CAMBI, Eduardo; HAAS, Adriane; SCHMITIZ, Nicole Naiara. </w:t>
      </w:r>
      <w:r w:rsidRPr="008C37F7">
        <w:rPr>
          <w:b/>
          <w:sz w:val="24"/>
          <w:szCs w:val="24"/>
        </w:rPr>
        <w:t>Uniformização da jurisprudência e precedentes judiciais.</w:t>
      </w:r>
      <w:r w:rsidRPr="008C37F7">
        <w:rPr>
          <w:sz w:val="24"/>
          <w:szCs w:val="24"/>
        </w:rPr>
        <w:t xml:space="preserve"> Revista dos Tribunais. vol. 978. ano 106. p. 227-264. São Paulo: Ed. RT, abr. 2017.</w:t>
      </w:r>
    </w:p>
    <w:p w14:paraId="414AA553"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CARVALHO, José Murilo de. </w:t>
      </w:r>
      <w:r w:rsidRPr="008C37F7">
        <w:rPr>
          <w:b/>
          <w:sz w:val="24"/>
          <w:szCs w:val="24"/>
        </w:rPr>
        <w:t>Cidadania no Brasil: o longo caminho</w:t>
      </w:r>
      <w:r w:rsidRPr="008C37F7">
        <w:rPr>
          <w:sz w:val="24"/>
          <w:szCs w:val="24"/>
        </w:rPr>
        <w:t>. 21. ed. Rio de Janeiro: Civilização Brasileira, 2016, 256 p.</w:t>
      </w:r>
    </w:p>
    <w:p w14:paraId="67B53A3D"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CASTRO, Marcus Faro de. </w:t>
      </w:r>
      <w:r w:rsidRPr="008C37F7">
        <w:rPr>
          <w:b/>
          <w:sz w:val="24"/>
          <w:szCs w:val="24"/>
        </w:rPr>
        <w:t>O Supremo Tribunal Federal e a judicialização da política</w:t>
      </w:r>
      <w:r w:rsidRPr="008C37F7">
        <w:rPr>
          <w:sz w:val="24"/>
          <w:szCs w:val="24"/>
        </w:rPr>
        <w:t>. Revista Brasileira de Ciências Sociais, São Paulo, v. 12, p-147-156. 1997.</w:t>
      </w:r>
    </w:p>
    <w:p w14:paraId="2E88353D"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CORDEIRO, Luís Phillipe de Campos. </w:t>
      </w:r>
      <w:r w:rsidRPr="008C37F7">
        <w:rPr>
          <w:b/>
          <w:sz w:val="24"/>
          <w:szCs w:val="24"/>
        </w:rPr>
        <w:t>Cortes Supremas como instituições deliberativas: da prática decisória ao precedente obrigatório</w:t>
      </w:r>
      <w:r w:rsidRPr="008C37F7">
        <w:rPr>
          <w:sz w:val="24"/>
          <w:szCs w:val="24"/>
        </w:rPr>
        <w:t>. 2018. Tese (mestrado) - Faculdade de Direito de Ribeirão Preto, Universidade de São Paulo. São Paulo, 2018.</w:t>
      </w:r>
    </w:p>
    <w:p w14:paraId="3A6F4166" w14:textId="15592B52" w:rsidR="000130FC" w:rsidRPr="008C37F7" w:rsidRDefault="00312EC6" w:rsidP="00767C50">
      <w:pPr>
        <w:pStyle w:val="LO-normal"/>
        <w:widowControl w:val="0"/>
        <w:spacing w:line="240" w:lineRule="auto"/>
        <w:ind w:right="52"/>
        <w:jc w:val="both"/>
        <w:rPr>
          <w:sz w:val="24"/>
          <w:szCs w:val="24"/>
        </w:rPr>
      </w:pPr>
      <w:r w:rsidRPr="008C37F7">
        <w:rPr>
          <w:sz w:val="24"/>
          <w:szCs w:val="24"/>
        </w:rPr>
        <w:t>JÚNIOR</w:t>
      </w:r>
      <w:r w:rsidR="000130FC" w:rsidRPr="008C37F7">
        <w:rPr>
          <w:sz w:val="24"/>
          <w:szCs w:val="24"/>
        </w:rPr>
        <w:t xml:space="preserve">, </w:t>
      </w:r>
      <w:proofErr w:type="spellStart"/>
      <w:r w:rsidR="000130FC" w:rsidRPr="008C37F7">
        <w:rPr>
          <w:sz w:val="24"/>
          <w:szCs w:val="24"/>
        </w:rPr>
        <w:t>Dirley</w:t>
      </w:r>
      <w:proofErr w:type="spellEnd"/>
      <w:r w:rsidR="000130FC" w:rsidRPr="008C37F7">
        <w:rPr>
          <w:sz w:val="24"/>
          <w:szCs w:val="24"/>
        </w:rPr>
        <w:t xml:space="preserve"> da</w:t>
      </w:r>
      <w:r w:rsidRPr="008C37F7">
        <w:rPr>
          <w:sz w:val="24"/>
          <w:szCs w:val="24"/>
        </w:rPr>
        <w:t xml:space="preserve"> Cunha</w:t>
      </w:r>
      <w:r w:rsidR="000130FC" w:rsidRPr="008C37F7">
        <w:rPr>
          <w:sz w:val="24"/>
          <w:szCs w:val="24"/>
        </w:rPr>
        <w:t xml:space="preserve">. </w:t>
      </w:r>
      <w:r w:rsidR="000130FC" w:rsidRPr="008C37F7">
        <w:rPr>
          <w:b/>
          <w:sz w:val="24"/>
          <w:szCs w:val="24"/>
        </w:rPr>
        <w:t>Controle de constitucionalidade: teoria e prática</w:t>
      </w:r>
      <w:r w:rsidR="000130FC" w:rsidRPr="008C37F7">
        <w:rPr>
          <w:sz w:val="24"/>
          <w:szCs w:val="24"/>
        </w:rPr>
        <w:t xml:space="preserve">. 8. ed. Salvador: </w:t>
      </w:r>
      <w:proofErr w:type="spellStart"/>
      <w:r w:rsidR="000130FC" w:rsidRPr="008C37F7">
        <w:rPr>
          <w:sz w:val="24"/>
          <w:szCs w:val="24"/>
        </w:rPr>
        <w:t>Juspodivm</w:t>
      </w:r>
      <w:proofErr w:type="spellEnd"/>
      <w:r w:rsidR="000130FC" w:rsidRPr="008C37F7">
        <w:rPr>
          <w:sz w:val="24"/>
          <w:szCs w:val="24"/>
        </w:rPr>
        <w:t>, 2016.</w:t>
      </w:r>
    </w:p>
    <w:p w14:paraId="592CB088"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DWORKIN, Ronald. </w:t>
      </w:r>
      <w:r w:rsidRPr="008C37F7">
        <w:rPr>
          <w:b/>
          <w:sz w:val="24"/>
          <w:szCs w:val="24"/>
        </w:rPr>
        <w:t>Levando os direitos a sério</w:t>
      </w:r>
      <w:r w:rsidRPr="008C37F7">
        <w:rPr>
          <w:sz w:val="24"/>
          <w:szCs w:val="24"/>
        </w:rPr>
        <w:t>. Tradução Luís Carlos Borges. 2. ed. São Paulo: Martins Fontes, 2007.</w:t>
      </w:r>
    </w:p>
    <w:p w14:paraId="227D4061"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DWORKIN, Ronald. </w:t>
      </w:r>
      <w:r w:rsidRPr="008C37F7">
        <w:rPr>
          <w:b/>
          <w:sz w:val="24"/>
          <w:szCs w:val="24"/>
        </w:rPr>
        <w:t xml:space="preserve">Levando os direitos a sério. </w:t>
      </w:r>
      <w:r w:rsidRPr="008C37F7">
        <w:rPr>
          <w:sz w:val="24"/>
          <w:szCs w:val="24"/>
        </w:rPr>
        <w:t>Tradução: Luís Carlos Borges. 2 ed. São Paulo: Martins Fontes, 2007.</w:t>
      </w:r>
    </w:p>
    <w:p w14:paraId="3A1B7D17" w14:textId="77777777" w:rsidR="000130FC" w:rsidRPr="008C37F7" w:rsidRDefault="000130FC" w:rsidP="00767C50">
      <w:pPr>
        <w:pStyle w:val="LO-normal"/>
        <w:widowControl w:val="0"/>
        <w:spacing w:line="240" w:lineRule="auto"/>
        <w:ind w:right="52"/>
        <w:jc w:val="both"/>
        <w:rPr>
          <w:sz w:val="24"/>
          <w:szCs w:val="24"/>
          <w:shd w:val="clear" w:color="auto" w:fill="FFFFFF"/>
        </w:rPr>
      </w:pPr>
      <w:r w:rsidRPr="008C37F7">
        <w:rPr>
          <w:sz w:val="24"/>
          <w:szCs w:val="24"/>
          <w:shd w:val="clear" w:color="auto" w:fill="FFFFFF"/>
        </w:rPr>
        <w:t xml:space="preserve">ESCOSSIA, Matheus Henrique dos Santos da. </w:t>
      </w:r>
      <w:r w:rsidRPr="008C37F7">
        <w:rPr>
          <w:b/>
          <w:bCs/>
          <w:sz w:val="24"/>
          <w:szCs w:val="24"/>
          <w:shd w:val="clear" w:color="auto" w:fill="FFFFFF"/>
        </w:rPr>
        <w:t>Minorias, Processo Legislativo e Judicialização</w:t>
      </w:r>
      <w:r w:rsidRPr="008C37F7">
        <w:rPr>
          <w:sz w:val="24"/>
          <w:szCs w:val="24"/>
          <w:shd w:val="clear" w:color="auto" w:fill="FFFFFF"/>
        </w:rPr>
        <w:t>. 2018. 145 f. Dissertação (Mestrado em Direito Civil Constitucional; Direito da Cidade; Direito Internacional e Integração Econômica; Direi) - Universidade do Estado do Rio de Janeiro, Rio de Janeiro, 2018.</w:t>
      </w:r>
    </w:p>
    <w:p w14:paraId="0765A504"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GOMES, Ângela de Castro.</w:t>
      </w:r>
      <w:r w:rsidRPr="008C37F7">
        <w:rPr>
          <w:b/>
          <w:sz w:val="24"/>
          <w:szCs w:val="24"/>
        </w:rPr>
        <w:t xml:space="preserve"> A Invenção do Trabalhismo</w:t>
      </w:r>
      <w:r w:rsidRPr="008C37F7">
        <w:rPr>
          <w:sz w:val="24"/>
          <w:szCs w:val="24"/>
        </w:rPr>
        <w:t>. Rio de Janeiro: IUPERJ. 1988.</w:t>
      </w:r>
    </w:p>
    <w:p w14:paraId="61783430"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GOMES, Caroline Rodrigues Oliveira1. </w:t>
      </w:r>
      <w:proofErr w:type="spellStart"/>
      <w:r w:rsidRPr="008C37F7">
        <w:rPr>
          <w:sz w:val="24"/>
          <w:szCs w:val="24"/>
        </w:rPr>
        <w:t>Intertemas</w:t>
      </w:r>
      <w:proofErr w:type="spellEnd"/>
      <w:r w:rsidRPr="008C37F7">
        <w:rPr>
          <w:sz w:val="24"/>
          <w:szCs w:val="24"/>
        </w:rPr>
        <w:t xml:space="preserve">: Revista da Toledo, v. 25. </w:t>
      </w:r>
      <w:proofErr w:type="spellStart"/>
      <w:r w:rsidRPr="008C37F7">
        <w:rPr>
          <w:b/>
          <w:sz w:val="24"/>
          <w:szCs w:val="24"/>
        </w:rPr>
        <w:t>Contramajoritário</w:t>
      </w:r>
      <w:proofErr w:type="spellEnd"/>
      <w:r w:rsidRPr="008C37F7">
        <w:rPr>
          <w:b/>
          <w:sz w:val="24"/>
          <w:szCs w:val="24"/>
        </w:rPr>
        <w:t xml:space="preserve"> </w:t>
      </w:r>
      <w:proofErr w:type="spellStart"/>
      <w:r w:rsidRPr="008C37F7">
        <w:rPr>
          <w:b/>
          <w:sz w:val="24"/>
          <w:szCs w:val="24"/>
        </w:rPr>
        <w:t>Ma</w:t>
      </w:r>
      <w:proofErr w:type="spellEnd"/>
      <w:r w:rsidRPr="008C37F7">
        <w:rPr>
          <w:b/>
          <w:sz w:val="24"/>
          <w:szCs w:val="24"/>
        </w:rPr>
        <w:t xml:space="preserve"> Non </w:t>
      </w:r>
      <w:proofErr w:type="spellStart"/>
      <w:r w:rsidRPr="008C37F7">
        <w:rPr>
          <w:b/>
          <w:sz w:val="24"/>
          <w:szCs w:val="24"/>
        </w:rPr>
        <w:t>Troppo</w:t>
      </w:r>
      <w:proofErr w:type="spellEnd"/>
      <w:r w:rsidRPr="008C37F7">
        <w:rPr>
          <w:b/>
          <w:sz w:val="24"/>
          <w:szCs w:val="24"/>
        </w:rPr>
        <w:t xml:space="preserve">: Cotejo do Ativismo Judicial no STF e na Suprema Corte Norte-Americana. </w:t>
      </w:r>
      <w:r w:rsidRPr="008C37F7">
        <w:rPr>
          <w:sz w:val="24"/>
          <w:szCs w:val="24"/>
        </w:rPr>
        <w:t xml:space="preserve">Presidente Prudente: 2020. Centro Universitário “Antônio Eufrásio de Toledo”. 2019. Revista do Centro Universitário Antônio Eufrásio de Toledo de Presidente Prudente (SP). Disponível em: </w:t>
      </w:r>
      <w:hyperlink r:id="rId17" w:history="1">
        <w:r w:rsidRPr="008C37F7">
          <w:rPr>
            <w:sz w:val="24"/>
            <w:szCs w:val="24"/>
            <w:u w:val="single"/>
          </w:rPr>
          <w:t>http://intertemas.unitoledo.br/revista/index.php/INTERTEMAS</w:t>
        </w:r>
      </w:hyperlink>
      <w:r w:rsidRPr="008C37F7">
        <w:rPr>
          <w:sz w:val="24"/>
          <w:szCs w:val="24"/>
        </w:rPr>
        <w:t>. Acesso em: 20 nov. 2023.</w:t>
      </w:r>
    </w:p>
    <w:p w14:paraId="5B76F5F2"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GRAU, Eros Roberto. </w:t>
      </w:r>
      <w:r w:rsidRPr="008C37F7">
        <w:rPr>
          <w:b/>
          <w:sz w:val="24"/>
          <w:szCs w:val="24"/>
        </w:rPr>
        <w:t>Por que tenho medo dos juízes: a interpretação/aplicação do direito e os princípios.</w:t>
      </w:r>
      <w:r w:rsidRPr="008C37F7">
        <w:rPr>
          <w:sz w:val="24"/>
          <w:szCs w:val="24"/>
        </w:rPr>
        <w:t xml:space="preserve">  São Paulo. Malheiros Editores. Editora </w:t>
      </w:r>
      <w:proofErr w:type="spellStart"/>
      <w:r w:rsidRPr="008C37F7">
        <w:rPr>
          <w:sz w:val="24"/>
          <w:szCs w:val="24"/>
        </w:rPr>
        <w:t>JusPofivm</w:t>
      </w:r>
      <w:proofErr w:type="spellEnd"/>
      <w:r w:rsidRPr="008C37F7">
        <w:rPr>
          <w:sz w:val="24"/>
          <w:szCs w:val="24"/>
        </w:rPr>
        <w:t xml:space="preserve">: 10 </w:t>
      </w:r>
      <w:proofErr w:type="spellStart"/>
      <w:r w:rsidRPr="008C37F7">
        <w:rPr>
          <w:sz w:val="24"/>
          <w:szCs w:val="24"/>
        </w:rPr>
        <w:t>ed</w:t>
      </w:r>
      <w:proofErr w:type="spellEnd"/>
      <w:r w:rsidRPr="008C37F7">
        <w:rPr>
          <w:sz w:val="24"/>
          <w:szCs w:val="24"/>
        </w:rPr>
        <w:t>, 2021.</w:t>
      </w:r>
    </w:p>
    <w:p w14:paraId="7DC61CF4"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JUNIOR, </w:t>
      </w:r>
      <w:proofErr w:type="spellStart"/>
      <w:r w:rsidRPr="008C37F7">
        <w:rPr>
          <w:sz w:val="24"/>
          <w:szCs w:val="24"/>
        </w:rPr>
        <w:t>Amandino</w:t>
      </w:r>
      <w:proofErr w:type="spellEnd"/>
      <w:r w:rsidRPr="008C37F7">
        <w:rPr>
          <w:sz w:val="24"/>
          <w:szCs w:val="24"/>
        </w:rPr>
        <w:t xml:space="preserve"> Teixeira Nunes. </w:t>
      </w:r>
      <w:r w:rsidRPr="008C37F7">
        <w:rPr>
          <w:b/>
          <w:sz w:val="24"/>
          <w:szCs w:val="24"/>
        </w:rPr>
        <w:t xml:space="preserve">A Constituição de 1988 e a judicialização da política no Brasil. </w:t>
      </w:r>
      <w:r w:rsidRPr="008C37F7">
        <w:rPr>
          <w:sz w:val="24"/>
          <w:szCs w:val="24"/>
        </w:rPr>
        <w:t xml:space="preserve">Revista e Informação Legislativa, Brasília, 45 n. 178 abr./jun. 2008. Disponível em: </w:t>
      </w:r>
      <w:hyperlink r:id="rId18" w:history="1">
        <w:r w:rsidRPr="008C37F7">
          <w:rPr>
            <w:sz w:val="24"/>
            <w:szCs w:val="24"/>
            <w:u w:val="single"/>
          </w:rPr>
          <w:t>https://www2.senado.leg.br/bdsf/bitstream/handle/id/160455/Constitui%c3%a7%c3%a3o_1988_judicializacao.pdf?sequence=7&amp;isAllowed=y</w:t>
        </w:r>
      </w:hyperlink>
      <w:r w:rsidRPr="008C37F7">
        <w:rPr>
          <w:sz w:val="24"/>
          <w:szCs w:val="24"/>
        </w:rPr>
        <w:t>. Acesso em: 31 jan. 2024.</w:t>
      </w:r>
    </w:p>
    <w:p w14:paraId="3451A6E4"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JÚNIOR, Jorge Pereira Lee.</w:t>
      </w:r>
      <w:r w:rsidRPr="008C37F7">
        <w:rPr>
          <w:b/>
          <w:sz w:val="24"/>
          <w:szCs w:val="24"/>
        </w:rPr>
        <w:t xml:space="preserve"> O Controle Judicial de Políticas Públicas.</w:t>
      </w:r>
      <w:r w:rsidRPr="008C37F7">
        <w:rPr>
          <w:sz w:val="24"/>
          <w:szCs w:val="24"/>
        </w:rPr>
        <w:t xml:space="preserve"> Tese (Pós-Graduação </w:t>
      </w:r>
      <w:r w:rsidRPr="008C37F7">
        <w:rPr>
          <w:i/>
          <w:sz w:val="24"/>
          <w:szCs w:val="24"/>
        </w:rPr>
        <w:t>Lato Sensu</w:t>
      </w:r>
      <w:r w:rsidRPr="008C37F7">
        <w:rPr>
          <w:sz w:val="24"/>
          <w:szCs w:val="24"/>
        </w:rPr>
        <w:t>) da Escola da Magistratura do Estado do Rio de Janeiro. Rio de Janeiro, 2020.</w:t>
      </w:r>
    </w:p>
    <w:p w14:paraId="127F2B15" w14:textId="77777777" w:rsidR="006C7A02" w:rsidRPr="008C37F7" w:rsidRDefault="006C7A02" w:rsidP="00767C50">
      <w:pPr>
        <w:pStyle w:val="LO-normal"/>
        <w:widowControl w:val="0"/>
        <w:spacing w:line="240" w:lineRule="auto"/>
        <w:ind w:right="52"/>
        <w:jc w:val="both"/>
        <w:rPr>
          <w:sz w:val="24"/>
          <w:szCs w:val="24"/>
        </w:rPr>
      </w:pPr>
    </w:p>
    <w:p w14:paraId="3B7C422F"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KELSEN, Hans</w:t>
      </w:r>
      <w:r w:rsidRPr="008C37F7">
        <w:rPr>
          <w:b/>
          <w:bCs/>
          <w:sz w:val="24"/>
          <w:szCs w:val="24"/>
        </w:rPr>
        <w:t>. Jurisdição constitucional</w:t>
      </w:r>
      <w:r w:rsidRPr="008C37F7">
        <w:rPr>
          <w:sz w:val="24"/>
          <w:szCs w:val="24"/>
        </w:rPr>
        <w:t xml:space="preserve">. Tradução Alexandre Krug; Eduardo Brandão; Maria </w:t>
      </w:r>
      <w:proofErr w:type="spellStart"/>
      <w:r w:rsidRPr="008C37F7">
        <w:rPr>
          <w:sz w:val="24"/>
          <w:szCs w:val="24"/>
        </w:rPr>
        <w:t>Ermantina</w:t>
      </w:r>
      <w:proofErr w:type="spellEnd"/>
      <w:r w:rsidRPr="008C37F7">
        <w:rPr>
          <w:sz w:val="24"/>
          <w:szCs w:val="24"/>
        </w:rPr>
        <w:t xml:space="preserve"> Galvão. São Paulo: Martins Fontes, 2003. </w:t>
      </w:r>
    </w:p>
    <w:p w14:paraId="2903D83F"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LASSALE, Ferdinand. </w:t>
      </w:r>
      <w:r w:rsidRPr="008C37F7">
        <w:rPr>
          <w:b/>
          <w:bCs/>
          <w:sz w:val="24"/>
          <w:szCs w:val="24"/>
        </w:rPr>
        <w:t>A essência da Constituição</w:t>
      </w:r>
      <w:r w:rsidRPr="008C37F7">
        <w:rPr>
          <w:sz w:val="24"/>
          <w:szCs w:val="24"/>
        </w:rPr>
        <w:t xml:space="preserve">. Trad. de Walter </w:t>
      </w:r>
      <w:proofErr w:type="spellStart"/>
      <w:r w:rsidRPr="008C37F7">
        <w:rPr>
          <w:sz w:val="24"/>
          <w:szCs w:val="24"/>
        </w:rPr>
        <w:t>Stonner</w:t>
      </w:r>
      <w:proofErr w:type="spellEnd"/>
      <w:r w:rsidRPr="008C37F7">
        <w:rPr>
          <w:sz w:val="24"/>
          <w:szCs w:val="24"/>
        </w:rPr>
        <w:t>. Liber Juris. Rio de Janeiro, 1985.</w:t>
      </w:r>
    </w:p>
    <w:p w14:paraId="718C8454"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MATTOS, Mauro Roberto Gomes de. </w:t>
      </w:r>
      <w:r w:rsidRPr="008C37F7">
        <w:rPr>
          <w:b/>
          <w:sz w:val="24"/>
          <w:szCs w:val="24"/>
        </w:rPr>
        <w:t>O controle dos Poderes Executivo e Legislativo pelo Supremo Tribunal Federal</w:t>
      </w:r>
      <w:r w:rsidRPr="008C37F7">
        <w:rPr>
          <w:sz w:val="24"/>
          <w:szCs w:val="24"/>
        </w:rPr>
        <w:t>. A &amp; C R. de Dir. Administrativo e Constitucional, Belo Horizonte, ano 4, n. 16, p. 77-106, abr./jun. 2004.</w:t>
      </w:r>
    </w:p>
    <w:p w14:paraId="36BD8420"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MELLO, Ruy Nestor Bastos. </w:t>
      </w:r>
      <w:r w:rsidRPr="008C37F7">
        <w:rPr>
          <w:b/>
          <w:sz w:val="24"/>
          <w:szCs w:val="24"/>
        </w:rPr>
        <w:t>O ativismo judicial do STF em face do Legislativo: identificação de limites da jurisdição constitucional e análise crítica de decisões sobre a reforma política</w:t>
      </w:r>
      <w:r w:rsidRPr="008C37F7">
        <w:rPr>
          <w:sz w:val="24"/>
          <w:szCs w:val="24"/>
        </w:rPr>
        <w:t>. Tese (Mestrado) - Faculdade de Direito da Universidade de Lisboa. Lisboa, 2017/2018.</w:t>
      </w:r>
    </w:p>
    <w:p w14:paraId="1F8291F9"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MENEZES, Rafael da Silva. </w:t>
      </w:r>
      <w:r w:rsidRPr="008C37F7">
        <w:rPr>
          <w:b/>
          <w:sz w:val="24"/>
          <w:szCs w:val="24"/>
        </w:rPr>
        <w:t>Democracia brasileira: discurso, possibilidades e responsabilidade na Constituição Federa</w:t>
      </w:r>
      <w:r w:rsidRPr="008C37F7">
        <w:rPr>
          <w:sz w:val="24"/>
          <w:szCs w:val="24"/>
        </w:rPr>
        <w:t>l. 2017. Tese (doutorado) – Universidade Federal de Minas Gerais, Faculdade de Direito. Belo Horizonte, 2017.</w:t>
      </w:r>
    </w:p>
    <w:p w14:paraId="3DF3893E"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PAIXÃO, Leonardo André. </w:t>
      </w:r>
      <w:r w:rsidRPr="008C37F7">
        <w:rPr>
          <w:b/>
          <w:sz w:val="24"/>
          <w:szCs w:val="24"/>
        </w:rPr>
        <w:t>A Função Política do Supremo Tribunal Federal</w:t>
      </w:r>
      <w:r w:rsidRPr="008C37F7">
        <w:rPr>
          <w:sz w:val="24"/>
          <w:szCs w:val="24"/>
        </w:rPr>
        <w:t>. Tese (doutorado) - Faculdade de Direito da Universidade de São Paulo. São Paulo, 2007.</w:t>
      </w:r>
    </w:p>
    <w:p w14:paraId="5A48F59F" w14:textId="77777777" w:rsidR="000130FC" w:rsidRPr="008C37F7" w:rsidRDefault="000130FC" w:rsidP="00767C50">
      <w:pPr>
        <w:pStyle w:val="LO-normal"/>
        <w:widowControl w:val="0"/>
        <w:spacing w:line="240" w:lineRule="auto"/>
        <w:ind w:right="52"/>
        <w:jc w:val="both"/>
        <w:rPr>
          <w:sz w:val="24"/>
          <w:szCs w:val="24"/>
        </w:rPr>
      </w:pPr>
      <w:r w:rsidRPr="008C37F7">
        <w:rPr>
          <w:sz w:val="24"/>
          <w:szCs w:val="24"/>
        </w:rPr>
        <w:t xml:space="preserve">STRECK, </w:t>
      </w:r>
      <w:proofErr w:type="spellStart"/>
      <w:r w:rsidRPr="008C37F7">
        <w:rPr>
          <w:sz w:val="24"/>
          <w:szCs w:val="24"/>
        </w:rPr>
        <w:t>Lenio</w:t>
      </w:r>
      <w:proofErr w:type="spellEnd"/>
      <w:r w:rsidRPr="008C37F7">
        <w:rPr>
          <w:sz w:val="24"/>
          <w:szCs w:val="24"/>
        </w:rPr>
        <w:t xml:space="preserve">. </w:t>
      </w:r>
      <w:r w:rsidRPr="008C37F7">
        <w:rPr>
          <w:b/>
          <w:sz w:val="24"/>
          <w:szCs w:val="24"/>
        </w:rPr>
        <w:t>Lições de Crítica Hermenêutica do Direito</w:t>
      </w:r>
      <w:r w:rsidRPr="008C37F7">
        <w:rPr>
          <w:sz w:val="24"/>
          <w:szCs w:val="24"/>
        </w:rPr>
        <w:t xml:space="preserve">. Porto Alegre: 2 ed. rev. e </w:t>
      </w:r>
      <w:proofErr w:type="spellStart"/>
      <w:r w:rsidRPr="008C37F7">
        <w:rPr>
          <w:sz w:val="24"/>
          <w:szCs w:val="24"/>
        </w:rPr>
        <w:t>ampl</w:t>
      </w:r>
      <w:proofErr w:type="spellEnd"/>
      <w:r w:rsidRPr="008C37F7">
        <w:rPr>
          <w:sz w:val="24"/>
          <w:szCs w:val="24"/>
        </w:rPr>
        <w:t>. Livraria do Advogado Editora, 2016.</w:t>
      </w:r>
    </w:p>
    <w:p w14:paraId="6F548BD0" w14:textId="2EAE3CB6" w:rsidR="002209A8" w:rsidRPr="008C37F7" w:rsidRDefault="000130FC" w:rsidP="00767C50">
      <w:pPr>
        <w:spacing w:after="0" w:line="240" w:lineRule="auto"/>
        <w:jc w:val="both"/>
        <w:rPr>
          <w:rFonts w:ascii="Arial" w:hAnsi="Arial" w:cs="Arial"/>
          <w:sz w:val="24"/>
          <w:szCs w:val="24"/>
        </w:rPr>
      </w:pPr>
      <w:r w:rsidRPr="008C37F7">
        <w:rPr>
          <w:rFonts w:ascii="Arial" w:hAnsi="Arial" w:cs="Arial"/>
          <w:sz w:val="24"/>
          <w:szCs w:val="24"/>
        </w:rPr>
        <w:t xml:space="preserve">TRIBUNAL DE JUSTIÇA DO ESTADO DE MINAS GERAIS - </w:t>
      </w:r>
      <w:r w:rsidR="00312EC6" w:rsidRPr="008C37F7">
        <w:rPr>
          <w:rFonts w:ascii="Arial" w:hAnsi="Arial" w:cs="Arial"/>
          <w:sz w:val="24"/>
          <w:szCs w:val="24"/>
        </w:rPr>
        <w:t xml:space="preserve">TJMG. </w:t>
      </w:r>
      <w:r w:rsidR="00312EC6" w:rsidRPr="008C37F7">
        <w:rPr>
          <w:rFonts w:ascii="Arial" w:hAnsi="Arial" w:cs="Arial"/>
          <w:b/>
          <w:sz w:val="24"/>
          <w:szCs w:val="24"/>
        </w:rPr>
        <w:t>Bicentenário da Independência do Brasil</w:t>
      </w:r>
      <w:r w:rsidRPr="008C37F7">
        <w:rPr>
          <w:rFonts w:ascii="Arial" w:hAnsi="Arial" w:cs="Arial"/>
          <w:sz w:val="24"/>
          <w:szCs w:val="24"/>
        </w:rPr>
        <w:t>. Minas Gerais, 2022. PUBLICAÇÃO DO TEXTO: Constituição de 1988 consagra a Democracia no Brasil.  Disponível em: https://www.tjmg.jus.br/portal-tjmg/noticias/constituicao-de-1988-consagra-democracia-no-brasil.htm. Acesso em: 25 jan. 2024.</w:t>
      </w:r>
    </w:p>
    <w:sectPr w:rsidR="002209A8" w:rsidRPr="008C37F7" w:rsidSect="00F93989">
      <w:headerReference w:type="default" r:id="rId19"/>
      <w:footerReference w:type="default" r:id="rId20"/>
      <w:headerReference w:type="first" r:id="rId21"/>
      <w:pgSz w:w="11906" w:h="16838"/>
      <w:pgMar w:top="1701" w:right="1134" w:bottom="1134" w:left="1701" w:header="709" w:footer="709" w:gutter="0"/>
      <w:pgBorders w:offsetFrom="page">
        <w:top w:val="single" w:sz="4" w:space="24" w:color="222A35" w:themeColor="text2" w:themeShade="80"/>
        <w:left w:val="single" w:sz="4" w:space="24" w:color="222A35" w:themeColor="text2" w:themeShade="80"/>
        <w:bottom w:val="single" w:sz="4" w:space="24" w:color="222A35" w:themeColor="text2" w:themeShade="80"/>
        <w:right w:val="single" w:sz="4" w:space="24" w:color="222A35" w:themeColor="text2" w:themeShade="80"/>
      </w:pgBorders>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F146C" w14:textId="77777777" w:rsidR="00821B01" w:rsidRDefault="00821B01" w:rsidP="00850426">
      <w:pPr>
        <w:spacing w:after="0" w:line="240" w:lineRule="auto"/>
      </w:pPr>
      <w:r>
        <w:separator/>
      </w:r>
    </w:p>
  </w:endnote>
  <w:endnote w:type="continuationSeparator" w:id="0">
    <w:p w14:paraId="635652A6" w14:textId="77777777" w:rsidR="00821B01" w:rsidRDefault="00821B01" w:rsidP="0085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2A25" w14:textId="77777777" w:rsidR="00767C50" w:rsidRDefault="00767C50">
    <w:pPr>
      <w:pStyle w:val="Rodap"/>
    </w:pPr>
    <w:r>
      <w:rPr>
        <w:noProof/>
      </w:rPr>
      <mc:AlternateContent>
        <mc:Choice Requires="wps">
          <w:drawing>
            <wp:anchor distT="0" distB="0" distL="114300" distR="114300" simplePos="0" relativeHeight="251663360" behindDoc="0" locked="0" layoutInCell="0" allowOverlap="1" wp14:anchorId="11D9A184" wp14:editId="6515F0C9">
              <wp:simplePos x="0" y="0"/>
              <wp:positionH relativeFrom="margin">
                <wp:align>center</wp:align>
              </wp:positionH>
              <wp:positionV relativeFrom="page">
                <wp:align>bottom</wp:align>
              </wp:positionV>
              <wp:extent cx="5939155" cy="740410"/>
              <wp:effectExtent l="0" t="0" r="4445" b="0"/>
              <wp:wrapNone/>
              <wp:docPr id="454" name="Retângulo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D6B0" w14:textId="77777777" w:rsidR="00767C50" w:rsidRDefault="00767C50" w:rsidP="00767C50">
                          <w:pPr>
                            <w:pStyle w:val="Cabealho"/>
                            <w:jc w:val="center"/>
                            <w:rPr>
                              <w:sz w:val="16"/>
                              <w:szCs w:val="16"/>
                            </w:rPr>
                          </w:pPr>
                          <w:bookmarkStart w:id="3" w:name="_Hlk174623211"/>
                          <w:bookmarkStart w:id="4" w:name="_Hlk174623212"/>
                          <w:bookmarkStart w:id="5" w:name="_Hlk174623237"/>
                          <w:bookmarkStart w:id="6" w:name="_Hlk174623238"/>
                          <w:bookmarkStart w:id="7" w:name="_Hlk174623300"/>
                          <w:bookmarkStart w:id="8" w:name="_Hlk174623301"/>
                          <w:r w:rsidRPr="00D37A56">
                            <w:rPr>
                              <w:sz w:val="16"/>
                              <w:szCs w:val="16"/>
                            </w:rPr>
                            <w:t>REVISTA COGNITIO: DIREITO, POLÍTICAS PÚBLICAS E CIDADANIA</w:t>
                          </w:r>
                        </w:p>
                        <w:p w14:paraId="138BDB88" w14:textId="77777777" w:rsidR="00767C50" w:rsidRDefault="00767C50" w:rsidP="00767C50">
                          <w:pPr>
                            <w:pStyle w:val="Cabealho"/>
                            <w:jc w:val="center"/>
                            <w:rPr>
                              <w:sz w:val="16"/>
                              <w:szCs w:val="16"/>
                            </w:rPr>
                          </w:pPr>
                          <w:r w:rsidRPr="00D37A56">
                            <w:rPr>
                              <w:sz w:val="16"/>
                              <w:szCs w:val="16"/>
                            </w:rPr>
                            <w:t xml:space="preserve"> </w:t>
                          </w:r>
                          <w:r>
                            <w:rPr>
                              <w:sz w:val="16"/>
                              <w:szCs w:val="16"/>
                            </w:rPr>
                            <w:t>DOSSIÊ TEMÁTICO: SETEMBRO DE 2024</w:t>
                          </w:r>
                        </w:p>
                        <w:p w14:paraId="7771AFB8" w14:textId="77777777" w:rsidR="00767C50" w:rsidRPr="00D37A56" w:rsidRDefault="00767C50" w:rsidP="00767C50">
                          <w:pPr>
                            <w:pStyle w:val="Cabealho"/>
                            <w:jc w:val="center"/>
                            <w:rPr>
                              <w:sz w:val="16"/>
                              <w:szCs w:val="16"/>
                            </w:rPr>
                          </w:pPr>
                          <w:r w:rsidRPr="00D37A56">
                            <w:rPr>
                              <w:sz w:val="16"/>
                              <w:szCs w:val="16"/>
                            </w:rPr>
                            <w:t xml:space="preserve"> ISSN: 2965:8101</w:t>
                          </w:r>
                        </w:p>
                        <w:bookmarkEnd w:id="3"/>
                        <w:bookmarkEnd w:id="4"/>
                        <w:bookmarkEnd w:id="5"/>
                        <w:bookmarkEnd w:id="6"/>
                        <w:bookmarkEnd w:id="7"/>
                        <w:bookmarkEnd w:id="8"/>
                        <w:p w14:paraId="313C0BA4" w14:textId="47D4167F" w:rsidR="00767C50" w:rsidRDefault="00767C50"/>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1D9A184" id="Retângulo 217" o:spid="_x0000_s1029" style="position:absolute;margin-left:0;margin-top:0;width:467.65pt;height:58.3pt;z-index:25166336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" o:allowincell="f" filled="f" stroked="f">
              <v:textbox inset=",0">
                <w:txbxContent>
                  <w:p w14:paraId="2E6FD6B0" w14:textId="77777777" w:rsidR="00767C50" w:rsidRDefault="00767C50" w:rsidP="00767C50">
                    <w:pPr>
                      <w:pStyle w:val="Cabealho"/>
                      <w:jc w:val="center"/>
                      <w:rPr>
                        <w:sz w:val="16"/>
                        <w:szCs w:val="16"/>
                      </w:rPr>
                    </w:pPr>
                    <w:bookmarkStart w:id="9" w:name="_Hlk174623211"/>
                    <w:bookmarkStart w:id="10" w:name="_Hlk174623212"/>
                    <w:bookmarkStart w:id="11" w:name="_Hlk174623237"/>
                    <w:bookmarkStart w:id="12" w:name="_Hlk174623238"/>
                    <w:bookmarkStart w:id="13" w:name="_Hlk174623300"/>
                    <w:bookmarkStart w:id="14" w:name="_Hlk174623301"/>
                    <w:r w:rsidRPr="00D37A56">
                      <w:rPr>
                        <w:sz w:val="16"/>
                        <w:szCs w:val="16"/>
                      </w:rPr>
                      <w:t>REVISTA COGNITIO: DIREITO, POLÍTICAS PÚBLICAS E CIDADANIA</w:t>
                    </w:r>
                  </w:p>
                  <w:p w14:paraId="138BDB88" w14:textId="77777777" w:rsidR="00767C50" w:rsidRDefault="00767C50" w:rsidP="00767C50">
                    <w:pPr>
                      <w:pStyle w:val="Cabealho"/>
                      <w:jc w:val="center"/>
                      <w:rPr>
                        <w:sz w:val="16"/>
                        <w:szCs w:val="16"/>
                      </w:rPr>
                    </w:pPr>
                    <w:r w:rsidRPr="00D37A56">
                      <w:rPr>
                        <w:sz w:val="16"/>
                        <w:szCs w:val="16"/>
                      </w:rPr>
                      <w:t xml:space="preserve"> </w:t>
                    </w:r>
                    <w:r>
                      <w:rPr>
                        <w:sz w:val="16"/>
                        <w:szCs w:val="16"/>
                      </w:rPr>
                      <w:t>DOSSIÊ TEMÁTICO: SETEMBRO DE 2024</w:t>
                    </w:r>
                  </w:p>
                  <w:p w14:paraId="7771AFB8" w14:textId="77777777" w:rsidR="00767C50" w:rsidRPr="00D37A56" w:rsidRDefault="00767C50" w:rsidP="00767C50">
                    <w:pPr>
                      <w:pStyle w:val="Cabealho"/>
                      <w:jc w:val="center"/>
                      <w:rPr>
                        <w:sz w:val="16"/>
                        <w:szCs w:val="16"/>
                      </w:rPr>
                    </w:pPr>
                    <w:r w:rsidRPr="00D37A56">
                      <w:rPr>
                        <w:sz w:val="16"/>
                        <w:szCs w:val="16"/>
                      </w:rPr>
                      <w:t xml:space="preserve"> ISSN: 2965:8101</w:t>
                    </w:r>
                  </w:p>
                  <w:bookmarkEnd w:id="9"/>
                  <w:bookmarkEnd w:id="10"/>
                  <w:bookmarkEnd w:id="11"/>
                  <w:bookmarkEnd w:id="12"/>
                  <w:bookmarkEnd w:id="13"/>
                  <w:bookmarkEnd w:id="14"/>
                  <w:p w14:paraId="313C0BA4" w14:textId="47D4167F" w:rsidR="00767C50" w:rsidRDefault="00767C50"/>
                </w:txbxContent>
              </v:textbox>
              <w10:wrap anchorx="margin" anchory="page"/>
            </v:rect>
          </w:pict>
        </mc:Fallback>
      </mc:AlternateContent>
    </w:r>
    <w:r>
      <w:rPr>
        <w:noProof/>
      </w:rPr>
      <mc:AlternateContent>
        <mc:Choice Requires="wpg">
          <w:drawing>
            <wp:anchor distT="0" distB="0" distL="114300" distR="114300" simplePos="0" relativeHeight="251662336" behindDoc="0" locked="0" layoutInCell="1" allowOverlap="1" wp14:anchorId="15C332D4" wp14:editId="6AC3D671">
              <wp:simplePos x="0" y="0"/>
              <wp:positionH relativeFrom="leftMargin">
                <wp:align>right</wp:align>
              </wp:positionH>
              <wp:positionV relativeFrom="page">
                <wp:align>bottom</wp:align>
              </wp:positionV>
              <wp:extent cx="76200" cy="838200"/>
              <wp:effectExtent l="0" t="0" r="19050" b="0"/>
              <wp:wrapNone/>
              <wp:docPr id="455" name="Grupo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Forma 2"/>
                      <wps:cNvCnPr>
                        <a:cxnSpLocks noChangeShapeType="1"/>
                      </wps:cNvCnPr>
                      <wps:spPr bwMode="auto">
                        <a:xfrm>
                          <a:off x="2820" y="4935"/>
                          <a:ext cx="0" cy="1320"/>
                        </a:xfrm>
                        <a:prstGeom prst="straightConnector1">
                          <a:avLst/>
                        </a:prstGeom>
                        <a:noFill/>
                        <a:ln w="15875">
                          <a:solidFill>
                            <a:schemeClr val="tx2">
                              <a:lumMod val="50000"/>
                            </a:schemeClr>
                          </a:solidFill>
                          <a:round/>
                          <a:headEnd/>
                          <a:tailEnd/>
                        </a:ln>
                        <a:extLst>
                          <a:ext uri="{909E8E84-426E-40DD-AFC4-6F175D3DCCD1}">
                            <a14:hiddenFill xmlns:a14="http://schemas.microsoft.com/office/drawing/2010/main">
                              <a:noFill/>
                            </a14:hiddenFill>
                          </a:ext>
                        </a:extLst>
                      </wps:spPr>
                      <wps:bodyPr/>
                    </wps:wsp>
                    <wps:wsp>
                      <wps:cNvPr id="457" name="AutoForma 3"/>
                      <wps:cNvCnPr>
                        <a:cxnSpLocks noChangeShapeType="1"/>
                      </wps:cNvCnPr>
                      <wps:spPr bwMode="auto">
                        <a:xfrm>
                          <a:off x="2880" y="4935"/>
                          <a:ext cx="0" cy="1320"/>
                        </a:xfrm>
                        <a:prstGeom prst="straightConnector1">
                          <a:avLst/>
                        </a:prstGeom>
                        <a:noFill/>
                        <a:ln w="15875">
                          <a:solidFill>
                            <a:schemeClr val="tx2">
                              <a:lumMod val="50000"/>
                            </a:schemeClr>
                          </a:solidFill>
                          <a:round/>
                          <a:headEnd/>
                          <a:tailEnd/>
                        </a:ln>
                        <a:extLst>
                          <a:ext uri="{909E8E84-426E-40DD-AFC4-6F175D3DCCD1}">
                            <a14:hiddenFill xmlns:a14="http://schemas.microsoft.com/office/drawing/2010/main">
                              <a:noFill/>
                            </a14:hiddenFill>
                          </a:ext>
                        </a:extLst>
                      </wps:spPr>
                      <wps:bodyPr/>
                    </wps:wsp>
                    <wps:wsp>
                      <wps:cNvPr id="458" name="AutoForma 4"/>
                      <wps:cNvCnPr>
                        <a:cxnSpLocks noChangeShapeType="1"/>
                      </wps:cNvCnPr>
                      <wps:spPr bwMode="auto">
                        <a:xfrm>
                          <a:off x="2940" y="4935"/>
                          <a:ext cx="0" cy="1320"/>
                        </a:xfrm>
                        <a:prstGeom prst="straightConnector1">
                          <a:avLst/>
                        </a:prstGeom>
                        <a:noFill/>
                        <a:ln w="15875">
                          <a:solidFill>
                            <a:schemeClr val="tx2">
                              <a:lumMod val="5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227EC220" id="Grupo 455" o:spid="_x0000_s1026" style="position:absolute;margin-left:-45.2pt;margin-top:0;width:6pt;height:66pt;z-index:251662336;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&#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" strokecolor="#212934 [1615]" strokeweight="1.25pt"/>
              <v:shape id="AutoForma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" strokecolor="#212934 [1615]" strokeweight="1.25pt"/>
              <v:shape id="AutoForma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" strokecolor="#212934 [1615]" strokeweight="1.25pt"/>
              <w10:wrap anchorx="margin" anchory="page"/>
            </v:group>
          </w:pict>
        </mc:Fallback>
      </mc:AlternateContent>
    </w:r>
  </w:p>
  <w:p w14:paraId="61692567" w14:textId="77777777" w:rsidR="00767C50" w:rsidRDefault="00767C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79A49" w14:textId="77777777" w:rsidR="00821B01" w:rsidRDefault="00821B01" w:rsidP="00850426">
      <w:pPr>
        <w:spacing w:after="0" w:line="240" w:lineRule="auto"/>
      </w:pPr>
      <w:r>
        <w:separator/>
      </w:r>
    </w:p>
  </w:footnote>
  <w:footnote w:type="continuationSeparator" w:id="0">
    <w:p w14:paraId="2CA988B8" w14:textId="77777777" w:rsidR="00821B01" w:rsidRDefault="00821B01" w:rsidP="00850426">
      <w:pPr>
        <w:spacing w:after="0" w:line="240" w:lineRule="auto"/>
      </w:pPr>
      <w:r>
        <w:continuationSeparator/>
      </w:r>
    </w:p>
  </w:footnote>
  <w:footnote w:id="1">
    <w:p w14:paraId="1194DA12" w14:textId="77777777" w:rsidR="00DB1685" w:rsidRPr="006455A1" w:rsidRDefault="00DB1685" w:rsidP="006455A1">
      <w:pPr>
        <w:pStyle w:val="LO-normal"/>
        <w:widowControl w:val="0"/>
        <w:pBdr>
          <w:top w:val="none" w:sz="0" w:space="0" w:color="000000"/>
          <w:left w:val="none" w:sz="0" w:space="0" w:color="000000"/>
          <w:bottom w:val="none" w:sz="0" w:space="0" w:color="000000"/>
          <w:right w:val="none" w:sz="0" w:space="0" w:color="000000"/>
        </w:pBdr>
        <w:spacing w:before="7" w:line="240" w:lineRule="auto"/>
        <w:ind w:right="52"/>
        <w:jc w:val="both"/>
        <w:rPr>
          <w:sz w:val="18"/>
          <w:szCs w:val="18"/>
        </w:rPr>
      </w:pPr>
      <w:r w:rsidRPr="006455A1">
        <w:rPr>
          <w:rStyle w:val="Refdenotaderodap"/>
          <w:sz w:val="18"/>
          <w:szCs w:val="18"/>
        </w:rPr>
        <w:footnoteRef/>
      </w:r>
      <w:r w:rsidRPr="006455A1">
        <w:rPr>
          <w:sz w:val="18"/>
          <w:szCs w:val="18"/>
        </w:rPr>
        <w:t xml:space="preserve"> Técnica Judiciária no Tribunal de Justiça da Paraíba – TJPB. Especialista em Prática Judicante e concluinte do Curso de Preparação para Magistratura – CPM pela Escola Superior da Magistratura – ESMA em parceria com o Centro de Ciências Jurídicas – CCJ da Universidade Estadual da Paraíba – UEPB. Rua José </w:t>
      </w:r>
      <w:proofErr w:type="spellStart"/>
      <w:r w:rsidRPr="006455A1">
        <w:rPr>
          <w:sz w:val="18"/>
          <w:szCs w:val="18"/>
        </w:rPr>
        <w:t>Adnoste</w:t>
      </w:r>
      <w:proofErr w:type="spellEnd"/>
      <w:r w:rsidRPr="006455A1">
        <w:rPr>
          <w:sz w:val="18"/>
          <w:szCs w:val="18"/>
        </w:rPr>
        <w:t xml:space="preserve"> Roberto, Ed Res JAR, 150, apto 101, Catolé, CEP 58410-193. Telefone (83) 99118-9064. E-mail: priscillacsousa@gmail.com.</w:t>
      </w:r>
    </w:p>
    <w:p w14:paraId="167E8FED" w14:textId="77777777" w:rsidR="00DB1685" w:rsidRPr="006455A1" w:rsidRDefault="00DB1685" w:rsidP="00DB1685">
      <w:pPr>
        <w:pStyle w:val="Textodenotaderodap"/>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88E2F" w14:textId="10E4B84B" w:rsidR="00767C50" w:rsidRDefault="00F93989">
    <w:pPr>
      <w:pStyle w:val="Cabealho"/>
    </w:pPr>
    <w:sdt>
      <w:sdtPr>
        <w:id w:val="1660801422"/>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0" allowOverlap="1" wp14:anchorId="4D6E0180" wp14:editId="78331F07">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1747746433"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tx2">
                              <a:lumMod val="50000"/>
                            </a:schemeClr>
                          </a:solidFill>
                          <a:ln>
                            <a:noFill/>
                          </a:ln>
                        </wps:spPr>
                        <wps:txbx>
                          <w:txbxContent>
                            <w:p w14:paraId="103C74DA" w14:textId="77777777" w:rsidR="00F93989" w:rsidRPr="00F93989" w:rsidRDefault="00F93989" w:rsidP="00F93989">
                              <w:pPr>
                                <w:jc w:val="center"/>
                                <w:rPr>
                                  <w:rStyle w:val="Nmerodepgina"/>
                                  <w:color w:val="8EAADB" w:themeColor="accent1" w:themeTint="99"/>
                                  <w:szCs w:val="24"/>
                                </w:rPr>
                              </w:pPr>
                              <w:r w:rsidRPr="00F93989">
                                <w:rPr>
                                  <w:color w:val="8EAADB" w:themeColor="accent1" w:themeTint="99"/>
                                </w:rPr>
                                <w:fldChar w:fldCharType="begin"/>
                              </w:r>
                              <w:r w:rsidRPr="00F93989">
                                <w:rPr>
                                  <w:color w:val="8EAADB" w:themeColor="accent1" w:themeTint="99"/>
                                </w:rPr>
                                <w:instrText>PAGE    \* MERGEFORMAT</w:instrText>
                              </w:r>
                              <w:r w:rsidRPr="00F93989">
                                <w:rPr>
                                  <w:color w:val="8EAADB" w:themeColor="accent1" w:themeTint="99"/>
                                </w:rPr>
                                <w:fldChar w:fldCharType="separate"/>
                              </w:r>
                              <w:r w:rsidRPr="00F93989">
                                <w:rPr>
                                  <w:rStyle w:val="Nmerodepgina"/>
                                  <w:b/>
                                  <w:bCs/>
                                  <w:color w:val="8EAADB" w:themeColor="accent1" w:themeTint="99"/>
                                  <w:sz w:val="24"/>
                                  <w:szCs w:val="24"/>
                                </w:rPr>
                                <w:t>2</w:t>
                              </w:r>
                              <w:r w:rsidRPr="00F93989">
                                <w:rPr>
                                  <w:rStyle w:val="Nmerodepgina"/>
                                  <w:b/>
                                  <w:bCs/>
                                  <w:color w:val="8EAADB" w:themeColor="accent1" w:themeTint="99"/>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E0180" id="Elipse 8" o:spid="_x0000_s1026" style="position:absolute;margin-left:0;margin-top:0;width:37.6pt;height:37.6pt;z-index:25166540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" o:allowincell="f" fillcolor="#212934 [1615]" stroked="f">
                  <v:textbox inset="0,,0">
                    <w:txbxContent>
                      <w:p w14:paraId="103C74DA" w14:textId="77777777" w:rsidR="00F93989" w:rsidRPr="00F93989" w:rsidRDefault="00F93989" w:rsidP="00F93989">
                        <w:pPr>
                          <w:jc w:val="center"/>
                          <w:rPr>
                            <w:rStyle w:val="Nmerodepgina"/>
                            <w:color w:val="8EAADB" w:themeColor="accent1" w:themeTint="99"/>
                            <w:szCs w:val="24"/>
                          </w:rPr>
                        </w:pPr>
                        <w:r w:rsidRPr="00F93989">
                          <w:rPr>
                            <w:color w:val="8EAADB" w:themeColor="accent1" w:themeTint="99"/>
                          </w:rPr>
                          <w:fldChar w:fldCharType="begin"/>
                        </w:r>
                        <w:r w:rsidRPr="00F93989">
                          <w:rPr>
                            <w:color w:val="8EAADB" w:themeColor="accent1" w:themeTint="99"/>
                          </w:rPr>
                          <w:instrText>PAGE    \* MERGEFORMAT</w:instrText>
                        </w:r>
                        <w:r w:rsidRPr="00F93989">
                          <w:rPr>
                            <w:color w:val="8EAADB" w:themeColor="accent1" w:themeTint="99"/>
                          </w:rPr>
                          <w:fldChar w:fldCharType="separate"/>
                        </w:r>
                        <w:r w:rsidRPr="00F93989">
                          <w:rPr>
                            <w:rStyle w:val="Nmerodepgina"/>
                            <w:b/>
                            <w:bCs/>
                            <w:color w:val="8EAADB" w:themeColor="accent1" w:themeTint="99"/>
                            <w:sz w:val="24"/>
                            <w:szCs w:val="24"/>
                          </w:rPr>
                          <w:t>2</w:t>
                        </w:r>
                        <w:r w:rsidRPr="00F93989">
                          <w:rPr>
                            <w:rStyle w:val="Nmerodepgina"/>
                            <w:b/>
                            <w:bCs/>
                            <w:color w:val="8EAADB" w:themeColor="accent1" w:themeTint="99"/>
                            <w:sz w:val="24"/>
                            <w:szCs w:val="24"/>
                          </w:rPr>
                          <w:fldChar w:fldCharType="end"/>
                        </w:r>
                      </w:p>
                    </w:txbxContent>
                  </v:textbox>
                  <w10:wrap anchorx="margin" anchory="page"/>
                </v:oval>
              </w:pict>
            </mc:Fallback>
          </mc:AlternateContent>
        </w:r>
      </w:sdtContent>
    </w:sdt>
    <w:r w:rsidR="00767C50">
      <w:rPr>
        <w:noProof/>
      </w:rPr>
      <mc:AlternateContent>
        <mc:Choice Requires="wps">
          <w:drawing>
            <wp:anchor distT="0" distB="0" distL="114300" distR="114300" simplePos="0" relativeHeight="251660288" behindDoc="0" locked="0" layoutInCell="0" allowOverlap="1" wp14:anchorId="0B18CD9C" wp14:editId="339411B8">
              <wp:simplePos x="0" y="0"/>
              <wp:positionH relativeFrom="margin">
                <wp:align>right</wp:align>
              </wp:positionH>
              <wp:positionV relativeFrom="topMargin">
                <wp:posOffset>351790</wp:posOffset>
              </wp:positionV>
              <wp:extent cx="5943600" cy="170815"/>
              <wp:effectExtent l="0" t="0" r="0" b="10160"/>
              <wp:wrapNone/>
              <wp:docPr id="218" name="Caixa de Texto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8CB83" w14:textId="77777777" w:rsidR="00767C50" w:rsidRDefault="00767C50" w:rsidP="00767C50">
                          <w:pPr>
                            <w:pStyle w:val="Cabealho"/>
                            <w:jc w:val="center"/>
                            <w:rPr>
                              <w:sz w:val="16"/>
                              <w:szCs w:val="16"/>
                            </w:rPr>
                          </w:pPr>
                          <w:r w:rsidRPr="00D37A56">
                            <w:rPr>
                              <w:sz w:val="16"/>
                              <w:szCs w:val="16"/>
                            </w:rPr>
                            <w:t>REVISTA COGNITIO: DIREITO, POLÍTICAS PÚBLICAS E CIDADANIA</w:t>
                          </w:r>
                        </w:p>
                        <w:p w14:paraId="19243842" w14:textId="77777777" w:rsidR="00767C50" w:rsidRDefault="00767C50" w:rsidP="00767C50">
                          <w:pPr>
                            <w:pStyle w:val="Cabealho"/>
                            <w:jc w:val="center"/>
                            <w:rPr>
                              <w:sz w:val="16"/>
                              <w:szCs w:val="16"/>
                            </w:rPr>
                          </w:pPr>
                          <w:r w:rsidRPr="00D37A56">
                            <w:rPr>
                              <w:sz w:val="16"/>
                              <w:szCs w:val="16"/>
                            </w:rPr>
                            <w:t xml:space="preserve"> </w:t>
                          </w:r>
                          <w:r>
                            <w:rPr>
                              <w:sz w:val="16"/>
                              <w:szCs w:val="16"/>
                            </w:rPr>
                            <w:t>DOSSIÊ TEMÁTICO: SETEMBRO DE 2024</w:t>
                          </w:r>
                        </w:p>
                        <w:p w14:paraId="1D8F0363" w14:textId="77777777" w:rsidR="00767C50" w:rsidRPr="00D37A56" w:rsidRDefault="00767C50" w:rsidP="00767C50">
                          <w:pPr>
                            <w:pStyle w:val="Cabealho"/>
                            <w:jc w:val="center"/>
                            <w:rPr>
                              <w:sz w:val="16"/>
                              <w:szCs w:val="16"/>
                            </w:rPr>
                          </w:pPr>
                          <w:r w:rsidRPr="00D37A56">
                            <w:rPr>
                              <w:sz w:val="16"/>
                              <w:szCs w:val="16"/>
                            </w:rPr>
                            <w:t xml:space="preserve"> ISSN: 2965:8101</w:t>
                          </w:r>
                        </w:p>
                        <w:p w14:paraId="0681C255" w14:textId="2D37104B" w:rsidR="00767C50" w:rsidRDefault="00767C50">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B18CD9C" id="_x0000_t202" coordsize="21600,21600" o:spt="202" path="m,l,21600r21600,l21600,xe">
              <v:stroke joinstyle="miter"/>
              <v:path gradientshapeok="t" o:connecttype="rect"/>
            </v:shapetype>
            <v:shape id="Caixa de Texto 207" o:spid="_x0000_s1027" type="#_x0000_t202" style="position:absolute;margin-left:416.8pt;margin-top:27.7pt;width:468pt;height:13.4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" o:allowincell="f" filled="f" stroked="f">
              <v:textbox style="mso-fit-shape-to-text:t" inset=",0,,0">
                <w:txbxContent>
                  <w:p w14:paraId="3478CB83" w14:textId="77777777" w:rsidR="00767C50" w:rsidRDefault="00767C50" w:rsidP="00767C50">
                    <w:pPr>
                      <w:pStyle w:val="Cabealho"/>
                      <w:jc w:val="center"/>
                      <w:rPr>
                        <w:sz w:val="16"/>
                        <w:szCs w:val="16"/>
                      </w:rPr>
                    </w:pPr>
                    <w:r w:rsidRPr="00D37A56">
                      <w:rPr>
                        <w:sz w:val="16"/>
                        <w:szCs w:val="16"/>
                      </w:rPr>
                      <w:t>REVISTA COGNITIO: DIREITO, POLÍTICAS PÚBLICAS E CIDADANIA</w:t>
                    </w:r>
                  </w:p>
                  <w:p w14:paraId="19243842" w14:textId="77777777" w:rsidR="00767C50" w:rsidRDefault="00767C50" w:rsidP="00767C50">
                    <w:pPr>
                      <w:pStyle w:val="Cabealho"/>
                      <w:jc w:val="center"/>
                      <w:rPr>
                        <w:sz w:val="16"/>
                        <w:szCs w:val="16"/>
                      </w:rPr>
                    </w:pPr>
                    <w:r w:rsidRPr="00D37A56">
                      <w:rPr>
                        <w:sz w:val="16"/>
                        <w:szCs w:val="16"/>
                      </w:rPr>
                      <w:t xml:space="preserve"> </w:t>
                    </w:r>
                    <w:r>
                      <w:rPr>
                        <w:sz w:val="16"/>
                        <w:szCs w:val="16"/>
                      </w:rPr>
                      <w:t>DOSSIÊ TEMÁTICO: SETEMBRO DE 2024</w:t>
                    </w:r>
                  </w:p>
                  <w:p w14:paraId="1D8F0363" w14:textId="77777777" w:rsidR="00767C50" w:rsidRPr="00D37A56" w:rsidRDefault="00767C50" w:rsidP="00767C50">
                    <w:pPr>
                      <w:pStyle w:val="Cabealho"/>
                      <w:jc w:val="center"/>
                      <w:rPr>
                        <w:sz w:val="16"/>
                        <w:szCs w:val="16"/>
                      </w:rPr>
                    </w:pPr>
                    <w:r w:rsidRPr="00D37A56">
                      <w:rPr>
                        <w:sz w:val="16"/>
                        <w:szCs w:val="16"/>
                      </w:rPr>
                      <w:t xml:space="preserve"> ISSN: 2965:8101</w:t>
                    </w:r>
                  </w:p>
                  <w:p w14:paraId="0681C255" w14:textId="2D37104B" w:rsidR="00767C50" w:rsidRDefault="00767C50">
                    <w:pPr>
                      <w:spacing w:after="0" w:line="240" w:lineRule="auto"/>
                    </w:pPr>
                  </w:p>
                </w:txbxContent>
              </v:textbox>
              <w10:wrap anchorx="margin" anchory="margin"/>
            </v:shape>
          </w:pict>
        </mc:Fallback>
      </mc:AlternateContent>
    </w:r>
    <w:r w:rsidR="00767C50">
      <w:rPr>
        <w:noProof/>
      </w:rPr>
      <mc:AlternateContent>
        <mc:Choice Requires="wps">
          <w:drawing>
            <wp:anchor distT="0" distB="0" distL="114300" distR="114300" simplePos="0" relativeHeight="251659264" behindDoc="0" locked="0" layoutInCell="0" allowOverlap="1" wp14:anchorId="4B22DA89" wp14:editId="2643425E">
              <wp:simplePos x="0" y="0"/>
              <wp:positionH relativeFrom="page">
                <wp:align>left</wp:align>
              </wp:positionH>
              <wp:positionV relativeFrom="topMargin">
                <wp:align>center</wp:align>
              </wp:positionV>
              <wp:extent cx="914400" cy="170815"/>
              <wp:effectExtent l="0" t="0" r="5715" b="635"/>
              <wp:wrapNone/>
              <wp:docPr id="219" name="Caixa de Texto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2">
                          <a:lumMod val="50000"/>
                        </a:schemeClr>
                      </a:solidFill>
                      <a:ln>
                        <a:noFill/>
                      </a:ln>
                    </wps:spPr>
                    <wps:txbx>
                      <w:txbxContent>
                        <w:p w14:paraId="3B08ECE7" w14:textId="4C246062" w:rsidR="00767C50" w:rsidRPr="00767C50" w:rsidRDefault="00767C50">
                          <w:pPr>
                            <w:spacing w:after="0" w:line="240" w:lineRule="auto"/>
                            <w:jc w:val="right"/>
                            <w:rPr>
                              <w:color w:val="FFD966" w:themeColor="accent4" w:themeTint="99"/>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B22DA89" id="_x0000_t202" coordsize="21600,21600" o:spt="202" path="m,l,21600r21600,l21600,xe">
              <v:stroke joinstyle="miter"/>
              <v:path gradientshapeok="t" o:connecttype="rect"/>
            </v:shapetype>
            <v:shape id="Caixa de Texto 20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" o:allowincell="f" fillcolor="#212934 [1615]" stroked="f">
              <v:textbox style="mso-fit-shape-to-text:t" inset=",0,,0">
                <w:txbxContent>
                  <w:p w14:paraId="3B08ECE7" w14:textId="4C246062" w:rsidR="00767C50" w:rsidRPr="00767C50" w:rsidRDefault="00767C50">
                    <w:pPr>
                      <w:spacing w:after="0" w:line="240" w:lineRule="auto"/>
                      <w:jc w:val="right"/>
                      <w:rPr>
                        <w:color w:val="FFD966" w:themeColor="accent4" w:themeTint="99"/>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7E35" w14:textId="44D3ECA1" w:rsidR="00752583" w:rsidRDefault="00752583">
    <w:pPr>
      <w:pStyle w:val="Cabealho"/>
      <w:jc w:val="right"/>
    </w:pPr>
    <w:r>
      <w:t>1</w:t>
    </w:r>
  </w:p>
  <w:p w14:paraId="59D16914" w14:textId="77777777" w:rsidR="00752583" w:rsidRDefault="0075258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37"/>
    <w:rsid w:val="000130FC"/>
    <w:rsid w:val="00027B10"/>
    <w:rsid w:val="000533A1"/>
    <w:rsid w:val="0005464C"/>
    <w:rsid w:val="000C02FD"/>
    <w:rsid w:val="00127C56"/>
    <w:rsid w:val="0018256D"/>
    <w:rsid w:val="001A4E9C"/>
    <w:rsid w:val="001E72FF"/>
    <w:rsid w:val="002209A8"/>
    <w:rsid w:val="00222EF5"/>
    <w:rsid w:val="00235DBC"/>
    <w:rsid w:val="002545B1"/>
    <w:rsid w:val="00254C8F"/>
    <w:rsid w:val="002835D4"/>
    <w:rsid w:val="00312EC6"/>
    <w:rsid w:val="003961D2"/>
    <w:rsid w:val="003E5310"/>
    <w:rsid w:val="00401CCB"/>
    <w:rsid w:val="00485056"/>
    <w:rsid w:val="00497F96"/>
    <w:rsid w:val="004C1A60"/>
    <w:rsid w:val="00624BE9"/>
    <w:rsid w:val="006455A1"/>
    <w:rsid w:val="0066496A"/>
    <w:rsid w:val="006677E4"/>
    <w:rsid w:val="00667F6E"/>
    <w:rsid w:val="00680C37"/>
    <w:rsid w:val="006C6174"/>
    <w:rsid w:val="006C7A02"/>
    <w:rsid w:val="00736F87"/>
    <w:rsid w:val="00752583"/>
    <w:rsid w:val="00767C50"/>
    <w:rsid w:val="007769D5"/>
    <w:rsid w:val="007975C1"/>
    <w:rsid w:val="007B4D5B"/>
    <w:rsid w:val="007C5F2B"/>
    <w:rsid w:val="007E3CA7"/>
    <w:rsid w:val="00801408"/>
    <w:rsid w:val="00812C27"/>
    <w:rsid w:val="00820AFE"/>
    <w:rsid w:val="00821B01"/>
    <w:rsid w:val="00836EDC"/>
    <w:rsid w:val="00836F37"/>
    <w:rsid w:val="00850426"/>
    <w:rsid w:val="00862351"/>
    <w:rsid w:val="0086614A"/>
    <w:rsid w:val="008A24B3"/>
    <w:rsid w:val="008C37F7"/>
    <w:rsid w:val="00906156"/>
    <w:rsid w:val="00923F33"/>
    <w:rsid w:val="009253FD"/>
    <w:rsid w:val="009407F1"/>
    <w:rsid w:val="00946846"/>
    <w:rsid w:val="009D2E83"/>
    <w:rsid w:val="00A3700F"/>
    <w:rsid w:val="00A6097F"/>
    <w:rsid w:val="00A96F9D"/>
    <w:rsid w:val="00B07501"/>
    <w:rsid w:val="00B30F16"/>
    <w:rsid w:val="00B959B8"/>
    <w:rsid w:val="00C30193"/>
    <w:rsid w:val="00C469E4"/>
    <w:rsid w:val="00C9554E"/>
    <w:rsid w:val="00CE3901"/>
    <w:rsid w:val="00D00C3E"/>
    <w:rsid w:val="00D20672"/>
    <w:rsid w:val="00D96630"/>
    <w:rsid w:val="00DB1685"/>
    <w:rsid w:val="00DD4FAA"/>
    <w:rsid w:val="00DE30FD"/>
    <w:rsid w:val="00E01B8C"/>
    <w:rsid w:val="00E106F9"/>
    <w:rsid w:val="00E167AF"/>
    <w:rsid w:val="00EA555F"/>
    <w:rsid w:val="00EC34D0"/>
    <w:rsid w:val="00EE2142"/>
    <w:rsid w:val="00EF5583"/>
    <w:rsid w:val="00EF7A57"/>
    <w:rsid w:val="00F14F16"/>
    <w:rsid w:val="00F309B1"/>
    <w:rsid w:val="00F36F52"/>
    <w:rsid w:val="00F77166"/>
    <w:rsid w:val="00F9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005D8"/>
  <w15:chartTrackingRefBased/>
  <w15:docId w15:val="{6F4826CE-B2FF-4AA1-A5FE-1E31AE46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LO-normal"/>
    <w:next w:val="LO-normal"/>
    <w:link w:val="Ttulo1Char"/>
    <w:qFormat/>
    <w:rsid w:val="007769D5"/>
    <w:pPr>
      <w:widowControl w:val="0"/>
      <w:pBdr>
        <w:top w:val="none" w:sz="0" w:space="0" w:color="000000"/>
        <w:left w:val="none" w:sz="0" w:space="0" w:color="000000"/>
        <w:bottom w:val="none" w:sz="0" w:space="0" w:color="000000"/>
        <w:right w:val="none" w:sz="0" w:space="0" w:color="000000"/>
      </w:pBdr>
      <w:spacing w:before="296" w:after="240" w:line="360" w:lineRule="auto"/>
      <w:ind w:right="51"/>
      <w:jc w:val="both"/>
      <w:outlineLvl w:val="0"/>
    </w:pPr>
    <w:rPr>
      <w:b/>
      <w:sz w:val="24"/>
      <w:szCs w:val="24"/>
    </w:rPr>
  </w:style>
  <w:style w:type="paragraph" w:styleId="Ttulo2">
    <w:name w:val="heading 2"/>
    <w:basedOn w:val="Normal"/>
    <w:next w:val="Normal"/>
    <w:link w:val="Ttulo2Char"/>
    <w:uiPriority w:val="9"/>
    <w:semiHidden/>
    <w:unhideWhenUsed/>
    <w:qFormat/>
    <w:rsid w:val="00054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normal">
    <w:name w:val="LO-normal"/>
    <w:rsid w:val="00850426"/>
    <w:pPr>
      <w:suppressAutoHyphens/>
      <w:spacing w:after="0" w:line="276" w:lineRule="auto"/>
    </w:pPr>
    <w:rPr>
      <w:rFonts w:ascii="Arial" w:eastAsia="Arial" w:hAnsi="Arial" w:cs="Arial"/>
      <w:kern w:val="0"/>
      <w:lang w:eastAsia="zh-CN" w:bidi="hi-IN"/>
      <w14:ligatures w14:val="none"/>
    </w:rPr>
  </w:style>
  <w:style w:type="paragraph" w:styleId="Cabealho">
    <w:name w:val="header"/>
    <w:basedOn w:val="Normal"/>
    <w:link w:val="CabealhoChar"/>
    <w:uiPriority w:val="99"/>
    <w:unhideWhenUsed/>
    <w:rsid w:val="008504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0426"/>
  </w:style>
  <w:style w:type="paragraph" w:styleId="Rodap">
    <w:name w:val="footer"/>
    <w:basedOn w:val="Normal"/>
    <w:link w:val="RodapChar"/>
    <w:uiPriority w:val="99"/>
    <w:unhideWhenUsed/>
    <w:rsid w:val="00850426"/>
    <w:pPr>
      <w:tabs>
        <w:tab w:val="center" w:pos="4252"/>
        <w:tab w:val="right" w:pos="8504"/>
      </w:tabs>
      <w:spacing w:after="0" w:line="240" w:lineRule="auto"/>
    </w:pPr>
  </w:style>
  <w:style w:type="character" w:customStyle="1" w:styleId="RodapChar">
    <w:name w:val="Rodapé Char"/>
    <w:basedOn w:val="Fontepargpadro"/>
    <w:link w:val="Rodap"/>
    <w:uiPriority w:val="99"/>
    <w:rsid w:val="00850426"/>
  </w:style>
  <w:style w:type="paragraph" w:styleId="Pr-formataoHTML">
    <w:name w:val="HTML Preformatted"/>
    <w:basedOn w:val="Normal"/>
    <w:link w:val="Pr-formataoHTMLChar"/>
    <w:uiPriority w:val="99"/>
    <w:semiHidden/>
    <w:unhideWhenUsed/>
    <w:rsid w:val="00053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semiHidden/>
    <w:rsid w:val="000533A1"/>
    <w:rPr>
      <w:rFonts w:ascii="Courier New" w:eastAsia="Times New Roman" w:hAnsi="Courier New" w:cs="Courier New"/>
      <w:kern w:val="0"/>
      <w:sz w:val="20"/>
      <w:szCs w:val="20"/>
      <w:lang w:eastAsia="pt-BR"/>
      <w14:ligatures w14:val="none"/>
    </w:rPr>
  </w:style>
  <w:style w:type="character" w:customStyle="1" w:styleId="y2iqfc">
    <w:name w:val="y2iqfc"/>
    <w:rsid w:val="000533A1"/>
  </w:style>
  <w:style w:type="character" w:customStyle="1" w:styleId="Ttulo1Char">
    <w:name w:val="Título 1 Char"/>
    <w:basedOn w:val="Fontepargpadro"/>
    <w:link w:val="Ttulo1"/>
    <w:rsid w:val="007769D5"/>
    <w:rPr>
      <w:rFonts w:ascii="Arial" w:eastAsia="Arial" w:hAnsi="Arial" w:cs="Arial"/>
      <w:b/>
      <w:kern w:val="0"/>
      <w:sz w:val="24"/>
      <w:szCs w:val="24"/>
      <w:lang w:eastAsia="zh-CN" w:bidi="hi-IN"/>
      <w14:ligatures w14:val="none"/>
    </w:rPr>
  </w:style>
  <w:style w:type="character" w:customStyle="1" w:styleId="paraphrase">
    <w:name w:val="paraphrase"/>
    <w:basedOn w:val="Fontepargpadro"/>
    <w:rsid w:val="007769D5"/>
  </w:style>
  <w:style w:type="character" w:customStyle="1" w:styleId="added">
    <w:name w:val="added"/>
    <w:basedOn w:val="Fontepargpadro"/>
    <w:rsid w:val="007769D5"/>
  </w:style>
  <w:style w:type="paragraph" w:styleId="Textodenotaderodap">
    <w:name w:val="footnote text"/>
    <w:basedOn w:val="Normal"/>
    <w:link w:val="TextodenotaderodapChar"/>
    <w:uiPriority w:val="99"/>
    <w:semiHidden/>
    <w:unhideWhenUsed/>
    <w:rsid w:val="007769D5"/>
    <w:pPr>
      <w:suppressAutoHyphens/>
      <w:spacing w:after="0" w:line="276" w:lineRule="auto"/>
    </w:pPr>
    <w:rPr>
      <w:rFonts w:ascii="Arial" w:eastAsia="Arial" w:hAnsi="Arial" w:cs="Mangal"/>
      <w:kern w:val="0"/>
      <w:sz w:val="20"/>
      <w:szCs w:val="18"/>
      <w:lang w:eastAsia="zh-CN" w:bidi="hi-IN"/>
      <w14:ligatures w14:val="none"/>
    </w:rPr>
  </w:style>
  <w:style w:type="character" w:customStyle="1" w:styleId="TextodenotaderodapChar">
    <w:name w:val="Texto de nota de rodapé Char"/>
    <w:basedOn w:val="Fontepargpadro"/>
    <w:link w:val="Textodenotaderodap"/>
    <w:uiPriority w:val="99"/>
    <w:semiHidden/>
    <w:rsid w:val="007769D5"/>
    <w:rPr>
      <w:rFonts w:ascii="Arial" w:eastAsia="Arial" w:hAnsi="Arial" w:cs="Mangal"/>
      <w:kern w:val="0"/>
      <w:sz w:val="20"/>
      <w:szCs w:val="18"/>
      <w:lang w:eastAsia="zh-CN" w:bidi="hi-IN"/>
      <w14:ligatures w14:val="none"/>
    </w:rPr>
  </w:style>
  <w:style w:type="character" w:styleId="Refdenotaderodap">
    <w:name w:val="footnote reference"/>
    <w:uiPriority w:val="99"/>
    <w:semiHidden/>
    <w:unhideWhenUsed/>
    <w:rsid w:val="007769D5"/>
    <w:rPr>
      <w:vertAlign w:val="superscript"/>
    </w:rPr>
  </w:style>
  <w:style w:type="character" w:styleId="TextodoEspaoReservado">
    <w:name w:val="Placeholder Text"/>
    <w:basedOn w:val="Fontepargpadro"/>
    <w:uiPriority w:val="99"/>
    <w:semiHidden/>
    <w:rsid w:val="00F77166"/>
    <w:rPr>
      <w:color w:val="666666"/>
    </w:rPr>
  </w:style>
  <w:style w:type="character" w:customStyle="1" w:styleId="ListLabel1">
    <w:name w:val="ListLabel 1"/>
    <w:rsid w:val="002545B1"/>
    <w:rPr>
      <w:rFonts w:eastAsia="Roboto" w:cs="Roboto"/>
      <w:color w:val="0D0D0D"/>
      <w:sz w:val="24"/>
      <w:szCs w:val="24"/>
      <w:u w:val="none"/>
    </w:rPr>
  </w:style>
  <w:style w:type="character" w:customStyle="1" w:styleId="Ttulo2Char">
    <w:name w:val="Título 2 Char"/>
    <w:basedOn w:val="Fontepargpadro"/>
    <w:link w:val="Ttulo2"/>
    <w:uiPriority w:val="9"/>
    <w:semiHidden/>
    <w:rsid w:val="0005464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20AFE"/>
    <w:rPr>
      <w:rFonts w:ascii="Times New Roman" w:hAnsi="Times New Roman" w:cs="Times New Roman"/>
      <w:sz w:val="24"/>
      <w:szCs w:val="24"/>
    </w:rPr>
  </w:style>
  <w:style w:type="character" w:styleId="Hyperlink">
    <w:name w:val="Hyperlink"/>
    <w:uiPriority w:val="99"/>
    <w:rsid w:val="000130FC"/>
    <w:rPr>
      <w:color w:val="000080"/>
      <w:u w:val="single"/>
    </w:rPr>
  </w:style>
  <w:style w:type="paragraph" w:styleId="CabealhodoSumrio">
    <w:name w:val="TOC Heading"/>
    <w:basedOn w:val="Ttulo1"/>
    <w:next w:val="Normal"/>
    <w:uiPriority w:val="39"/>
    <w:unhideWhenUsed/>
    <w:qFormat/>
    <w:rsid w:val="00E167AF"/>
    <w:pPr>
      <w:keepNext/>
      <w:keepLines/>
      <w:widowControl/>
      <w:pBdr>
        <w:top w:val="none" w:sz="0" w:space="0" w:color="auto"/>
        <w:left w:val="none" w:sz="0" w:space="0" w:color="auto"/>
        <w:bottom w:val="none" w:sz="0" w:space="0" w:color="auto"/>
        <w:right w:val="none" w:sz="0" w:space="0" w:color="auto"/>
      </w:pBdr>
      <w:suppressAutoHyphens w:val="0"/>
      <w:spacing w:before="240" w:after="0" w:line="259" w:lineRule="auto"/>
      <w:ind w:right="0"/>
      <w:jc w:val="left"/>
      <w:outlineLvl w:val="9"/>
    </w:pPr>
    <w:rPr>
      <w:rFonts w:ascii="Calibri Light" w:eastAsia="Times New Roman" w:hAnsi="Calibri Light" w:cs="Times New Roman"/>
      <w:b w:val="0"/>
      <w:color w:val="2F5496"/>
      <w:sz w:val="32"/>
      <w:szCs w:val="32"/>
      <w:lang w:eastAsia="pt-BR" w:bidi="ar-SA"/>
    </w:rPr>
  </w:style>
  <w:style w:type="paragraph" w:styleId="Sumrio1">
    <w:name w:val="toc 1"/>
    <w:basedOn w:val="Normal"/>
    <w:next w:val="Normal"/>
    <w:autoRedefine/>
    <w:uiPriority w:val="39"/>
    <w:unhideWhenUsed/>
    <w:rsid w:val="00254C8F"/>
    <w:pPr>
      <w:tabs>
        <w:tab w:val="right" w:leader="dot" w:pos="9638"/>
      </w:tabs>
      <w:suppressAutoHyphens/>
      <w:spacing w:after="240" w:line="240" w:lineRule="auto"/>
      <w:jc w:val="both"/>
    </w:pPr>
    <w:rPr>
      <w:rFonts w:ascii="Arial" w:eastAsia="Arial" w:hAnsi="Arial" w:cs="Mangal"/>
      <w:kern w:val="0"/>
      <w:szCs w:val="20"/>
      <w:lang w:eastAsia="zh-CN" w:bidi="hi-IN"/>
      <w14:ligatures w14:val="none"/>
    </w:rPr>
  </w:style>
  <w:style w:type="paragraph" w:styleId="Sumrio2">
    <w:name w:val="toc 2"/>
    <w:basedOn w:val="Normal"/>
    <w:next w:val="Normal"/>
    <w:autoRedefine/>
    <w:uiPriority w:val="39"/>
    <w:unhideWhenUsed/>
    <w:rsid w:val="00254C8F"/>
    <w:pPr>
      <w:tabs>
        <w:tab w:val="right" w:leader="dot" w:pos="9638"/>
      </w:tabs>
      <w:suppressAutoHyphens/>
      <w:spacing w:after="0" w:line="276" w:lineRule="auto"/>
      <w:ind w:left="220"/>
      <w:jc w:val="both"/>
    </w:pPr>
    <w:rPr>
      <w:rFonts w:ascii="Arial" w:eastAsia="Arial" w:hAnsi="Arial" w:cs="Mangal"/>
      <w:kern w:val="0"/>
      <w:szCs w:val="20"/>
      <w:lang w:eastAsia="zh-CN" w:bidi="hi-IN"/>
      <w14:ligatures w14:val="none"/>
    </w:rPr>
  </w:style>
  <w:style w:type="paragraph" w:styleId="Sumrio3">
    <w:name w:val="toc 3"/>
    <w:basedOn w:val="Normal"/>
    <w:next w:val="Normal"/>
    <w:autoRedefine/>
    <w:uiPriority w:val="39"/>
    <w:unhideWhenUsed/>
    <w:rsid w:val="00A3700F"/>
    <w:pPr>
      <w:spacing w:after="100"/>
      <w:ind w:left="440"/>
    </w:pPr>
  </w:style>
  <w:style w:type="character" w:styleId="MenoPendente">
    <w:name w:val="Unresolved Mention"/>
    <w:basedOn w:val="Fontepargpadro"/>
    <w:uiPriority w:val="99"/>
    <w:semiHidden/>
    <w:unhideWhenUsed/>
    <w:rsid w:val="00DB1685"/>
    <w:rPr>
      <w:color w:val="605E5C"/>
      <w:shd w:val="clear" w:color="auto" w:fill="E1DFDD"/>
    </w:rPr>
  </w:style>
  <w:style w:type="character" w:styleId="Nmerodepgina">
    <w:name w:val="page number"/>
    <w:basedOn w:val="Fontepargpadro"/>
    <w:uiPriority w:val="99"/>
    <w:unhideWhenUsed/>
    <w:rsid w:val="0076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0462">
      <w:bodyDiv w:val="1"/>
      <w:marLeft w:val="0"/>
      <w:marRight w:val="0"/>
      <w:marTop w:val="0"/>
      <w:marBottom w:val="0"/>
      <w:divBdr>
        <w:top w:val="none" w:sz="0" w:space="0" w:color="auto"/>
        <w:left w:val="none" w:sz="0" w:space="0" w:color="auto"/>
        <w:bottom w:val="none" w:sz="0" w:space="0" w:color="auto"/>
        <w:right w:val="none" w:sz="0" w:space="0" w:color="auto"/>
      </w:divBdr>
      <w:divsChild>
        <w:div w:id="1264648871">
          <w:marLeft w:val="0"/>
          <w:marRight w:val="0"/>
          <w:marTop w:val="0"/>
          <w:marBottom w:val="0"/>
          <w:divBdr>
            <w:top w:val="single" w:sz="2" w:space="0" w:color="E3E3E3"/>
            <w:left w:val="single" w:sz="2" w:space="0" w:color="E3E3E3"/>
            <w:bottom w:val="single" w:sz="2" w:space="0" w:color="E3E3E3"/>
            <w:right w:val="single" w:sz="2" w:space="0" w:color="E3E3E3"/>
          </w:divBdr>
          <w:divsChild>
            <w:div w:id="736319156">
              <w:marLeft w:val="0"/>
              <w:marRight w:val="0"/>
              <w:marTop w:val="0"/>
              <w:marBottom w:val="0"/>
              <w:divBdr>
                <w:top w:val="single" w:sz="2" w:space="0" w:color="E3E3E3"/>
                <w:left w:val="single" w:sz="2" w:space="0" w:color="E3E3E3"/>
                <w:bottom w:val="single" w:sz="2" w:space="0" w:color="E3E3E3"/>
                <w:right w:val="single" w:sz="2" w:space="0" w:color="E3E3E3"/>
              </w:divBdr>
              <w:divsChild>
                <w:div w:id="1715541892">
                  <w:marLeft w:val="0"/>
                  <w:marRight w:val="0"/>
                  <w:marTop w:val="0"/>
                  <w:marBottom w:val="0"/>
                  <w:divBdr>
                    <w:top w:val="single" w:sz="2" w:space="0" w:color="E3E3E3"/>
                    <w:left w:val="single" w:sz="2" w:space="0" w:color="E3E3E3"/>
                    <w:bottom w:val="single" w:sz="2" w:space="0" w:color="E3E3E3"/>
                    <w:right w:val="single" w:sz="2" w:space="0" w:color="E3E3E3"/>
                  </w:divBdr>
                  <w:divsChild>
                    <w:div w:id="1406804740">
                      <w:marLeft w:val="0"/>
                      <w:marRight w:val="0"/>
                      <w:marTop w:val="0"/>
                      <w:marBottom w:val="0"/>
                      <w:divBdr>
                        <w:top w:val="single" w:sz="2" w:space="0" w:color="E3E3E3"/>
                        <w:left w:val="single" w:sz="2" w:space="0" w:color="E3E3E3"/>
                        <w:bottom w:val="single" w:sz="2" w:space="0" w:color="E3E3E3"/>
                        <w:right w:val="single" w:sz="2" w:space="0" w:color="E3E3E3"/>
                      </w:divBdr>
                      <w:divsChild>
                        <w:div w:id="1928031225">
                          <w:marLeft w:val="0"/>
                          <w:marRight w:val="0"/>
                          <w:marTop w:val="0"/>
                          <w:marBottom w:val="0"/>
                          <w:divBdr>
                            <w:top w:val="single" w:sz="2" w:space="0" w:color="E3E3E3"/>
                            <w:left w:val="single" w:sz="2" w:space="0" w:color="E3E3E3"/>
                            <w:bottom w:val="single" w:sz="2" w:space="0" w:color="E3E3E3"/>
                            <w:right w:val="single" w:sz="2" w:space="0" w:color="E3E3E3"/>
                          </w:divBdr>
                          <w:divsChild>
                            <w:div w:id="846167639">
                              <w:marLeft w:val="0"/>
                              <w:marRight w:val="0"/>
                              <w:marTop w:val="0"/>
                              <w:marBottom w:val="0"/>
                              <w:divBdr>
                                <w:top w:val="single" w:sz="2" w:space="0" w:color="E3E3E3"/>
                                <w:left w:val="single" w:sz="2" w:space="0" w:color="E3E3E3"/>
                                <w:bottom w:val="single" w:sz="2" w:space="0" w:color="E3E3E3"/>
                                <w:right w:val="single" w:sz="2" w:space="0" w:color="E3E3E3"/>
                              </w:divBdr>
                              <w:divsChild>
                                <w:div w:id="1097750579">
                                  <w:marLeft w:val="0"/>
                                  <w:marRight w:val="0"/>
                                  <w:marTop w:val="100"/>
                                  <w:marBottom w:val="100"/>
                                  <w:divBdr>
                                    <w:top w:val="single" w:sz="2" w:space="0" w:color="E3E3E3"/>
                                    <w:left w:val="single" w:sz="2" w:space="0" w:color="E3E3E3"/>
                                    <w:bottom w:val="single" w:sz="2" w:space="0" w:color="E3E3E3"/>
                                    <w:right w:val="single" w:sz="2" w:space="0" w:color="E3E3E3"/>
                                  </w:divBdr>
                                  <w:divsChild>
                                    <w:div w:id="203444004">
                                      <w:marLeft w:val="0"/>
                                      <w:marRight w:val="0"/>
                                      <w:marTop w:val="0"/>
                                      <w:marBottom w:val="0"/>
                                      <w:divBdr>
                                        <w:top w:val="single" w:sz="2" w:space="0" w:color="E3E3E3"/>
                                        <w:left w:val="single" w:sz="2" w:space="0" w:color="E3E3E3"/>
                                        <w:bottom w:val="single" w:sz="2" w:space="0" w:color="E3E3E3"/>
                                        <w:right w:val="single" w:sz="2" w:space="0" w:color="E3E3E3"/>
                                      </w:divBdr>
                                      <w:divsChild>
                                        <w:div w:id="1817990724">
                                          <w:marLeft w:val="0"/>
                                          <w:marRight w:val="0"/>
                                          <w:marTop w:val="0"/>
                                          <w:marBottom w:val="0"/>
                                          <w:divBdr>
                                            <w:top w:val="single" w:sz="2" w:space="0" w:color="E3E3E3"/>
                                            <w:left w:val="single" w:sz="2" w:space="0" w:color="E3E3E3"/>
                                            <w:bottom w:val="single" w:sz="2" w:space="0" w:color="E3E3E3"/>
                                            <w:right w:val="single" w:sz="2" w:space="0" w:color="E3E3E3"/>
                                          </w:divBdr>
                                          <w:divsChild>
                                            <w:div w:id="113865439">
                                              <w:marLeft w:val="0"/>
                                              <w:marRight w:val="0"/>
                                              <w:marTop w:val="0"/>
                                              <w:marBottom w:val="0"/>
                                              <w:divBdr>
                                                <w:top w:val="single" w:sz="2" w:space="0" w:color="E3E3E3"/>
                                                <w:left w:val="single" w:sz="2" w:space="0" w:color="E3E3E3"/>
                                                <w:bottom w:val="single" w:sz="2" w:space="0" w:color="E3E3E3"/>
                                                <w:right w:val="single" w:sz="2" w:space="0" w:color="E3E3E3"/>
                                              </w:divBdr>
                                              <w:divsChild>
                                                <w:div w:id="772286877">
                                                  <w:marLeft w:val="0"/>
                                                  <w:marRight w:val="0"/>
                                                  <w:marTop w:val="0"/>
                                                  <w:marBottom w:val="0"/>
                                                  <w:divBdr>
                                                    <w:top w:val="single" w:sz="2" w:space="0" w:color="E3E3E3"/>
                                                    <w:left w:val="single" w:sz="2" w:space="0" w:color="E3E3E3"/>
                                                    <w:bottom w:val="single" w:sz="2" w:space="0" w:color="E3E3E3"/>
                                                    <w:right w:val="single" w:sz="2" w:space="0" w:color="E3E3E3"/>
                                                  </w:divBdr>
                                                  <w:divsChild>
                                                    <w:div w:id="144518242">
                                                      <w:marLeft w:val="0"/>
                                                      <w:marRight w:val="0"/>
                                                      <w:marTop w:val="0"/>
                                                      <w:marBottom w:val="0"/>
                                                      <w:divBdr>
                                                        <w:top w:val="single" w:sz="2" w:space="0" w:color="E3E3E3"/>
                                                        <w:left w:val="single" w:sz="2" w:space="0" w:color="E3E3E3"/>
                                                        <w:bottom w:val="single" w:sz="2" w:space="0" w:color="E3E3E3"/>
                                                        <w:right w:val="single" w:sz="2" w:space="0" w:color="E3E3E3"/>
                                                      </w:divBdr>
                                                      <w:divsChild>
                                                        <w:div w:id="3679937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3887968">
          <w:marLeft w:val="0"/>
          <w:marRight w:val="0"/>
          <w:marTop w:val="0"/>
          <w:marBottom w:val="0"/>
          <w:divBdr>
            <w:top w:val="none" w:sz="0" w:space="0" w:color="auto"/>
            <w:left w:val="none" w:sz="0" w:space="0" w:color="auto"/>
            <w:bottom w:val="none" w:sz="0" w:space="0" w:color="auto"/>
            <w:right w:val="none" w:sz="0" w:space="0" w:color="auto"/>
          </w:divBdr>
        </w:div>
      </w:divsChild>
    </w:div>
    <w:div w:id="182406932">
      <w:bodyDiv w:val="1"/>
      <w:marLeft w:val="0"/>
      <w:marRight w:val="0"/>
      <w:marTop w:val="0"/>
      <w:marBottom w:val="0"/>
      <w:divBdr>
        <w:top w:val="none" w:sz="0" w:space="0" w:color="auto"/>
        <w:left w:val="none" w:sz="0" w:space="0" w:color="auto"/>
        <w:bottom w:val="none" w:sz="0" w:space="0" w:color="auto"/>
        <w:right w:val="none" w:sz="0" w:space="0" w:color="auto"/>
      </w:divBdr>
    </w:div>
    <w:div w:id="264583204">
      <w:bodyDiv w:val="1"/>
      <w:marLeft w:val="0"/>
      <w:marRight w:val="0"/>
      <w:marTop w:val="0"/>
      <w:marBottom w:val="0"/>
      <w:divBdr>
        <w:top w:val="none" w:sz="0" w:space="0" w:color="auto"/>
        <w:left w:val="none" w:sz="0" w:space="0" w:color="auto"/>
        <w:bottom w:val="none" w:sz="0" w:space="0" w:color="auto"/>
        <w:right w:val="none" w:sz="0" w:space="0" w:color="auto"/>
      </w:divBdr>
      <w:divsChild>
        <w:div w:id="949238910">
          <w:marLeft w:val="0"/>
          <w:marRight w:val="0"/>
          <w:marTop w:val="0"/>
          <w:marBottom w:val="0"/>
          <w:divBdr>
            <w:top w:val="single" w:sz="2" w:space="0" w:color="E3E3E3"/>
            <w:left w:val="single" w:sz="2" w:space="0" w:color="E3E3E3"/>
            <w:bottom w:val="single" w:sz="2" w:space="0" w:color="E3E3E3"/>
            <w:right w:val="single" w:sz="2" w:space="0" w:color="E3E3E3"/>
          </w:divBdr>
          <w:divsChild>
            <w:div w:id="1277102205">
              <w:marLeft w:val="0"/>
              <w:marRight w:val="0"/>
              <w:marTop w:val="0"/>
              <w:marBottom w:val="0"/>
              <w:divBdr>
                <w:top w:val="single" w:sz="2" w:space="0" w:color="E3E3E3"/>
                <w:left w:val="single" w:sz="2" w:space="0" w:color="E3E3E3"/>
                <w:bottom w:val="single" w:sz="2" w:space="0" w:color="E3E3E3"/>
                <w:right w:val="single" w:sz="2" w:space="0" w:color="E3E3E3"/>
              </w:divBdr>
              <w:divsChild>
                <w:div w:id="1702823068">
                  <w:marLeft w:val="0"/>
                  <w:marRight w:val="0"/>
                  <w:marTop w:val="0"/>
                  <w:marBottom w:val="0"/>
                  <w:divBdr>
                    <w:top w:val="single" w:sz="2" w:space="0" w:color="E3E3E3"/>
                    <w:left w:val="single" w:sz="2" w:space="0" w:color="E3E3E3"/>
                    <w:bottom w:val="single" w:sz="2" w:space="0" w:color="E3E3E3"/>
                    <w:right w:val="single" w:sz="2" w:space="0" w:color="E3E3E3"/>
                  </w:divBdr>
                  <w:divsChild>
                    <w:div w:id="880481974">
                      <w:marLeft w:val="0"/>
                      <w:marRight w:val="0"/>
                      <w:marTop w:val="0"/>
                      <w:marBottom w:val="0"/>
                      <w:divBdr>
                        <w:top w:val="single" w:sz="2" w:space="0" w:color="E3E3E3"/>
                        <w:left w:val="single" w:sz="2" w:space="0" w:color="E3E3E3"/>
                        <w:bottom w:val="single" w:sz="2" w:space="0" w:color="E3E3E3"/>
                        <w:right w:val="single" w:sz="2" w:space="0" w:color="E3E3E3"/>
                      </w:divBdr>
                      <w:divsChild>
                        <w:div w:id="892740395">
                          <w:marLeft w:val="0"/>
                          <w:marRight w:val="0"/>
                          <w:marTop w:val="0"/>
                          <w:marBottom w:val="0"/>
                          <w:divBdr>
                            <w:top w:val="single" w:sz="2" w:space="0" w:color="E3E3E3"/>
                            <w:left w:val="single" w:sz="2" w:space="0" w:color="E3E3E3"/>
                            <w:bottom w:val="single" w:sz="2" w:space="0" w:color="E3E3E3"/>
                            <w:right w:val="single" w:sz="2" w:space="0" w:color="E3E3E3"/>
                          </w:divBdr>
                          <w:divsChild>
                            <w:div w:id="573785221">
                              <w:marLeft w:val="0"/>
                              <w:marRight w:val="0"/>
                              <w:marTop w:val="0"/>
                              <w:marBottom w:val="0"/>
                              <w:divBdr>
                                <w:top w:val="single" w:sz="2" w:space="0" w:color="E3E3E3"/>
                                <w:left w:val="single" w:sz="2" w:space="0" w:color="E3E3E3"/>
                                <w:bottom w:val="single" w:sz="2" w:space="0" w:color="E3E3E3"/>
                                <w:right w:val="single" w:sz="2" w:space="0" w:color="E3E3E3"/>
                              </w:divBdr>
                              <w:divsChild>
                                <w:div w:id="1821843312">
                                  <w:marLeft w:val="0"/>
                                  <w:marRight w:val="0"/>
                                  <w:marTop w:val="100"/>
                                  <w:marBottom w:val="100"/>
                                  <w:divBdr>
                                    <w:top w:val="single" w:sz="2" w:space="0" w:color="E3E3E3"/>
                                    <w:left w:val="single" w:sz="2" w:space="0" w:color="E3E3E3"/>
                                    <w:bottom w:val="single" w:sz="2" w:space="0" w:color="E3E3E3"/>
                                    <w:right w:val="single" w:sz="2" w:space="0" w:color="E3E3E3"/>
                                  </w:divBdr>
                                  <w:divsChild>
                                    <w:div w:id="904338867">
                                      <w:marLeft w:val="0"/>
                                      <w:marRight w:val="0"/>
                                      <w:marTop w:val="0"/>
                                      <w:marBottom w:val="0"/>
                                      <w:divBdr>
                                        <w:top w:val="single" w:sz="2" w:space="0" w:color="E3E3E3"/>
                                        <w:left w:val="single" w:sz="2" w:space="0" w:color="E3E3E3"/>
                                        <w:bottom w:val="single" w:sz="2" w:space="0" w:color="E3E3E3"/>
                                        <w:right w:val="single" w:sz="2" w:space="0" w:color="E3E3E3"/>
                                      </w:divBdr>
                                      <w:divsChild>
                                        <w:div w:id="37626340">
                                          <w:marLeft w:val="0"/>
                                          <w:marRight w:val="0"/>
                                          <w:marTop w:val="0"/>
                                          <w:marBottom w:val="0"/>
                                          <w:divBdr>
                                            <w:top w:val="single" w:sz="2" w:space="0" w:color="E3E3E3"/>
                                            <w:left w:val="single" w:sz="2" w:space="0" w:color="E3E3E3"/>
                                            <w:bottom w:val="single" w:sz="2" w:space="0" w:color="E3E3E3"/>
                                            <w:right w:val="single" w:sz="2" w:space="0" w:color="E3E3E3"/>
                                          </w:divBdr>
                                          <w:divsChild>
                                            <w:div w:id="811757295">
                                              <w:marLeft w:val="0"/>
                                              <w:marRight w:val="0"/>
                                              <w:marTop w:val="0"/>
                                              <w:marBottom w:val="0"/>
                                              <w:divBdr>
                                                <w:top w:val="single" w:sz="2" w:space="0" w:color="E3E3E3"/>
                                                <w:left w:val="single" w:sz="2" w:space="0" w:color="E3E3E3"/>
                                                <w:bottom w:val="single" w:sz="2" w:space="0" w:color="E3E3E3"/>
                                                <w:right w:val="single" w:sz="2" w:space="0" w:color="E3E3E3"/>
                                              </w:divBdr>
                                              <w:divsChild>
                                                <w:div w:id="1446274083">
                                                  <w:marLeft w:val="0"/>
                                                  <w:marRight w:val="0"/>
                                                  <w:marTop w:val="0"/>
                                                  <w:marBottom w:val="0"/>
                                                  <w:divBdr>
                                                    <w:top w:val="single" w:sz="2" w:space="0" w:color="E3E3E3"/>
                                                    <w:left w:val="single" w:sz="2" w:space="0" w:color="E3E3E3"/>
                                                    <w:bottom w:val="single" w:sz="2" w:space="0" w:color="E3E3E3"/>
                                                    <w:right w:val="single" w:sz="2" w:space="0" w:color="E3E3E3"/>
                                                  </w:divBdr>
                                                  <w:divsChild>
                                                    <w:div w:id="1876889403">
                                                      <w:marLeft w:val="0"/>
                                                      <w:marRight w:val="0"/>
                                                      <w:marTop w:val="0"/>
                                                      <w:marBottom w:val="0"/>
                                                      <w:divBdr>
                                                        <w:top w:val="single" w:sz="2" w:space="0" w:color="E3E3E3"/>
                                                        <w:left w:val="single" w:sz="2" w:space="0" w:color="E3E3E3"/>
                                                        <w:bottom w:val="single" w:sz="2" w:space="0" w:color="E3E3E3"/>
                                                        <w:right w:val="single" w:sz="2" w:space="0" w:color="E3E3E3"/>
                                                      </w:divBdr>
                                                      <w:divsChild>
                                                        <w:div w:id="244651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1179268">
          <w:marLeft w:val="0"/>
          <w:marRight w:val="0"/>
          <w:marTop w:val="0"/>
          <w:marBottom w:val="0"/>
          <w:divBdr>
            <w:top w:val="none" w:sz="0" w:space="0" w:color="auto"/>
            <w:left w:val="none" w:sz="0" w:space="0" w:color="auto"/>
            <w:bottom w:val="none" w:sz="0" w:space="0" w:color="auto"/>
            <w:right w:val="none" w:sz="0" w:space="0" w:color="auto"/>
          </w:divBdr>
        </w:div>
      </w:divsChild>
    </w:div>
    <w:div w:id="650256940">
      <w:bodyDiv w:val="1"/>
      <w:marLeft w:val="0"/>
      <w:marRight w:val="0"/>
      <w:marTop w:val="0"/>
      <w:marBottom w:val="0"/>
      <w:divBdr>
        <w:top w:val="none" w:sz="0" w:space="0" w:color="auto"/>
        <w:left w:val="none" w:sz="0" w:space="0" w:color="auto"/>
        <w:bottom w:val="none" w:sz="0" w:space="0" w:color="auto"/>
        <w:right w:val="none" w:sz="0" w:space="0" w:color="auto"/>
      </w:divBdr>
    </w:div>
    <w:div w:id="859122106">
      <w:bodyDiv w:val="1"/>
      <w:marLeft w:val="0"/>
      <w:marRight w:val="0"/>
      <w:marTop w:val="0"/>
      <w:marBottom w:val="0"/>
      <w:divBdr>
        <w:top w:val="none" w:sz="0" w:space="0" w:color="auto"/>
        <w:left w:val="none" w:sz="0" w:space="0" w:color="auto"/>
        <w:bottom w:val="none" w:sz="0" w:space="0" w:color="auto"/>
        <w:right w:val="none" w:sz="0" w:space="0" w:color="auto"/>
      </w:divBdr>
    </w:div>
    <w:div w:id="1257401212">
      <w:bodyDiv w:val="1"/>
      <w:marLeft w:val="0"/>
      <w:marRight w:val="0"/>
      <w:marTop w:val="0"/>
      <w:marBottom w:val="0"/>
      <w:divBdr>
        <w:top w:val="none" w:sz="0" w:space="0" w:color="auto"/>
        <w:left w:val="none" w:sz="0" w:space="0" w:color="auto"/>
        <w:bottom w:val="none" w:sz="0" w:space="0" w:color="auto"/>
        <w:right w:val="none" w:sz="0" w:space="0" w:color="auto"/>
      </w:divBdr>
    </w:div>
    <w:div w:id="1753506204">
      <w:bodyDiv w:val="1"/>
      <w:marLeft w:val="0"/>
      <w:marRight w:val="0"/>
      <w:marTop w:val="0"/>
      <w:marBottom w:val="0"/>
      <w:divBdr>
        <w:top w:val="none" w:sz="0" w:space="0" w:color="auto"/>
        <w:left w:val="none" w:sz="0" w:space="0" w:color="auto"/>
        <w:bottom w:val="none" w:sz="0" w:space="0" w:color="auto"/>
        <w:right w:val="none" w:sz="0" w:space="0" w:color="auto"/>
      </w:divBdr>
    </w:div>
    <w:div w:id="1872456313">
      <w:bodyDiv w:val="1"/>
      <w:marLeft w:val="0"/>
      <w:marRight w:val="0"/>
      <w:marTop w:val="0"/>
      <w:marBottom w:val="0"/>
      <w:divBdr>
        <w:top w:val="none" w:sz="0" w:space="0" w:color="auto"/>
        <w:left w:val="none" w:sz="0" w:space="0" w:color="auto"/>
        <w:bottom w:val="none" w:sz="0" w:space="0" w:color="auto"/>
        <w:right w:val="none" w:sz="0" w:space="0" w:color="auto"/>
      </w:divBdr>
    </w:div>
    <w:div w:id="207696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06/issn.2319-0558.v6i2p27-45" TargetMode="External"/><Relationship Id="rId13" Type="http://schemas.openxmlformats.org/officeDocument/2006/relationships/hyperlink" Target="https://www.scielo.br/j/ea/a/fjv37CkWwWvGcKpDfM6cwmp/" TargetMode="External"/><Relationship Id="rId18" Type="http://schemas.openxmlformats.org/officeDocument/2006/relationships/hyperlink" Target="https://www2.senado.leg.br/bdsf/bitstream/handle/id/160455/Constitui&#231;&#227;o_1988_judicializacao.pdf?sequence=7&amp;isAllowed=y"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portal.stf.jus.br/jurisprudenciaRepercussao/verAndamentoProcesso.asp?incidente=4237089&amp;numeroProcesso=684612&amp;classeProcesso=RE&amp;numeroTema=698" TargetMode="External"/><Relationship Id="rId12" Type="http://schemas.openxmlformats.org/officeDocument/2006/relationships/hyperlink" Target="https://cebri.org/revista/br/edicao/1/jan-mar-2022" TargetMode="External"/><Relationship Id="rId17" Type="http://schemas.openxmlformats.org/officeDocument/2006/relationships/hyperlink" Target="http://intertemas.unitoledo.br/revista/index.php/INTERTEMAS" TargetMode="External"/><Relationship Id="rId2" Type="http://schemas.openxmlformats.org/officeDocument/2006/relationships/styles" Target="styles.xml"/><Relationship Id="rId16" Type="http://schemas.openxmlformats.org/officeDocument/2006/relationships/hyperlink" Target="https://www2.senado.leg.br/bdsf/browse?type=subject&amp;value=Brasil.%20C%C3%B3digo%20de%20processo%20civil%20(20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ebri.org/revista/br/edicao/1/jan-mar-2022" TargetMode="External"/><Relationship Id="rId5" Type="http://schemas.openxmlformats.org/officeDocument/2006/relationships/footnotes" Target="footnotes.xml"/><Relationship Id="rId15" Type="http://schemas.openxmlformats.org/officeDocument/2006/relationships/hyperlink" Target="https://www2.c&#226;mara.leg.br/legin/fed/lei/1999/lei-9882-3-dezembro-1999-369889-publicacaooriginal-1-pl.html" TargetMode="External"/><Relationship Id="rId23" Type="http://schemas.openxmlformats.org/officeDocument/2006/relationships/theme" Target="theme/theme1.xml"/><Relationship Id="rId10" Type="http://schemas.openxmlformats.org/officeDocument/2006/relationships/hyperlink" Target="https://cebri.org/revista/br/edicao/1/jan-mar-202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vistas.usp.br/rdda/article/view/155258/154832" TargetMode="External"/><Relationship Id="rId14" Type="http://schemas.openxmlformats.org/officeDocument/2006/relationships/hyperlink" Target="https://www.jusbrasil.com.br/legislacao/104103/lei-9882-99"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94697-EC85-4E83-A9A8-7882AF06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10819</Words>
  <Characters>58426</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COITINHO</dc:creator>
  <cp:keywords/>
  <dc:description/>
  <cp:lastModifiedBy>Milena Barbosa</cp:lastModifiedBy>
  <cp:revision>3</cp:revision>
  <dcterms:created xsi:type="dcterms:W3CDTF">2024-08-16T13:33:00Z</dcterms:created>
  <dcterms:modified xsi:type="dcterms:W3CDTF">2024-08-16T17:18:00Z</dcterms:modified>
</cp:coreProperties>
</file>